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designing-multi-agent-systems"/>
    <w:p>
      <w:pPr>
        <w:pStyle w:val="Heading1"/>
      </w:pPr>
      <w:r>
        <w:t xml:space="preserve">Designing Multi-Agent Systems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Python or TypeScript</w:t>
      </w:r>
    </w:p>
    <w:p>
      <w:pPr>
        <w:numPr>
          <w:ilvl w:val="0"/>
          <w:numId w:val="1001"/>
        </w:numPr>
        <w:pStyle w:val="Compact"/>
      </w:pPr>
      <w:r>
        <w:t xml:space="preserve">Familiarity with LLM API usage and function/tool calling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and architects designing or building systems where multiple AI agents collaborate on complex, long-horizon tasks. Relevant for teams building internal automation platforms, enterprise AI assistants, or agentic pipelines that go beyond single-agent workflows.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Multi-agent systems unlock capabilities beyond single-agent limits - but they introduce new challenges in orchestration, state management, error recovery, and observability. This course covers the architectural patterns and practical techniques for building reliable multi-agent systems: planner/worker decomposition, agent hand-off protocols, shared memory and state passing, failure detection and recovery, evaluation, and the safety considerations unique to autonomous agent collaboration. Labs build progressively more complex multi-agent pipelines using TypeScript and Python with real model backends.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the key multi-agent architectural patterns: orchestrator, planner/worker, pipeline, and network topologies.</w:t>
      </w:r>
    </w:p>
    <w:p>
      <w:pPr>
        <w:numPr>
          <w:ilvl w:val="0"/>
          <w:numId w:val="1002"/>
        </w:numPr>
        <w:pStyle w:val="Compact"/>
      </w:pPr>
      <w:r>
        <w:t xml:space="preserve">Implement agent hand-off with clear task scope, context transfer, and completion signaling.</w:t>
      </w:r>
    </w:p>
    <w:p>
      <w:pPr>
        <w:numPr>
          <w:ilvl w:val="0"/>
          <w:numId w:val="1002"/>
        </w:numPr>
        <w:pStyle w:val="Compact"/>
      </w:pPr>
      <w:r>
        <w:t xml:space="preserve">Design shared memory and state stores for multi-agent coordination.</w:t>
      </w:r>
    </w:p>
    <w:p>
      <w:pPr>
        <w:numPr>
          <w:ilvl w:val="0"/>
          <w:numId w:val="1002"/>
        </w:numPr>
        <w:pStyle w:val="Compact"/>
      </w:pPr>
      <w:r>
        <w:t xml:space="preserve">Apply failure detection, retry, and escalation patterns to agent pipelines.</w:t>
      </w:r>
    </w:p>
    <w:p>
      <w:pPr>
        <w:numPr>
          <w:ilvl w:val="0"/>
          <w:numId w:val="1002"/>
        </w:numPr>
        <w:pStyle w:val="Compact"/>
      </w:pPr>
      <w:r>
        <w:t xml:space="preserve">Build a planner/worker system with dynamic task decomposition.</w:t>
      </w:r>
    </w:p>
    <w:p>
      <w:pPr>
        <w:numPr>
          <w:ilvl w:val="0"/>
          <w:numId w:val="1002"/>
        </w:numPr>
        <w:pStyle w:val="Compact"/>
      </w:pPr>
      <w:r>
        <w:t xml:space="preserve">Evaluate multi-agent system behavior using trace analysis and task-completion metrics.</w:t>
      </w:r>
    </w:p>
    <w:p>
      <w:pPr>
        <w:numPr>
          <w:ilvl w:val="0"/>
          <w:numId w:val="1002"/>
        </w:numPr>
        <w:pStyle w:val="Compact"/>
      </w:pPr>
      <w:r>
        <w:t xml:space="preserve">Apply safety boundaries: capability scoping, confirmation gates, and human-in-the-loop escalation.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 or Node.js 22+, API keys for at least one frontier model, and Git.</w:t>
      </w:r>
    </w:p>
    <w:bookmarkEnd w:id="26"/>
    <w:bookmarkStart w:id="35" w:name="training-topics"/>
    <w:p>
      <w:pPr>
        <w:pStyle w:val="Heading2"/>
      </w:pPr>
      <w:r>
        <w:t xml:space="preserve">Training Topics</w:t>
      </w:r>
    </w:p>
    <w:bookmarkStart w:id="27" w:name="why-multi-agent-systems"/>
    <w:p>
      <w:pPr>
        <w:pStyle w:val="Heading3"/>
      </w:pPr>
      <w:r>
        <w:t xml:space="preserve">Why Multi-Agent Systems</w:t>
      </w:r>
    </w:p>
    <w:p>
      <w:pPr>
        <w:numPr>
          <w:ilvl w:val="0"/>
          <w:numId w:val="1003"/>
        </w:numPr>
        <w:pStyle w:val="Compact"/>
      </w:pPr>
      <w:r>
        <w:t xml:space="preserve">Task classes that benefit from multiple agents</w:t>
      </w:r>
    </w:p>
    <w:p>
      <w:pPr>
        <w:numPr>
          <w:ilvl w:val="0"/>
          <w:numId w:val="1003"/>
        </w:numPr>
        <w:pStyle w:val="Compact"/>
      </w:pPr>
      <w:r>
        <w:t xml:space="preserve">Limits of single-agent context and capability</w:t>
      </w:r>
    </w:p>
    <w:p>
      <w:pPr>
        <w:numPr>
          <w:ilvl w:val="0"/>
          <w:numId w:val="1003"/>
        </w:numPr>
        <w:pStyle w:val="Compact"/>
      </w:pPr>
      <w:r>
        <w:t xml:space="preserve">Tradeoffs: complexity, cost, and latency</w:t>
      </w:r>
    </w:p>
    <w:bookmarkEnd w:id="27"/>
    <w:bookmarkStart w:id="28" w:name="architectural-patterns"/>
    <w:p>
      <w:pPr>
        <w:pStyle w:val="Heading3"/>
      </w:pPr>
      <w:r>
        <w:t xml:space="preserve">Architectural Patterns</w:t>
      </w:r>
    </w:p>
    <w:p>
      <w:pPr>
        <w:numPr>
          <w:ilvl w:val="0"/>
          <w:numId w:val="1004"/>
        </w:numPr>
        <w:pStyle w:val="Compact"/>
      </w:pPr>
      <w:r>
        <w:t xml:space="preserve">Orchestrator/worker pattern</w:t>
      </w:r>
    </w:p>
    <w:p>
      <w:pPr>
        <w:numPr>
          <w:ilvl w:val="0"/>
          <w:numId w:val="1004"/>
        </w:numPr>
        <w:pStyle w:val="Compact"/>
      </w:pPr>
      <w:r>
        <w:t xml:space="preserve">Planner/executor decomposition</w:t>
      </w:r>
    </w:p>
    <w:p>
      <w:pPr>
        <w:numPr>
          <w:ilvl w:val="0"/>
          <w:numId w:val="1004"/>
        </w:numPr>
        <w:pStyle w:val="Compact"/>
      </w:pPr>
      <w:r>
        <w:t xml:space="preserve">Pipeline (sequential) agents</w:t>
      </w:r>
    </w:p>
    <w:p>
      <w:pPr>
        <w:numPr>
          <w:ilvl w:val="0"/>
          <w:numId w:val="1004"/>
        </w:numPr>
        <w:pStyle w:val="Compact"/>
      </w:pPr>
      <w:r>
        <w:t xml:space="preserve">Peer/network agent collaboration</w:t>
      </w:r>
    </w:p>
    <w:p>
      <w:pPr>
        <w:numPr>
          <w:ilvl w:val="0"/>
          <w:numId w:val="1004"/>
        </w:numPr>
        <w:pStyle w:val="Compact"/>
      </w:pPr>
      <w:r>
        <w:t xml:space="preserve">Choosing the right topology</w:t>
      </w:r>
    </w:p>
    <w:bookmarkEnd w:id="28"/>
    <w:bookmarkStart w:id="29" w:name="agent-hand-off-protocols"/>
    <w:p>
      <w:pPr>
        <w:pStyle w:val="Heading3"/>
      </w:pPr>
      <w:r>
        <w:t xml:space="preserve">Agent Hand-Off Protocols</w:t>
      </w:r>
    </w:p>
    <w:p>
      <w:pPr>
        <w:numPr>
          <w:ilvl w:val="0"/>
          <w:numId w:val="1005"/>
        </w:numPr>
        <w:pStyle w:val="Compact"/>
      </w:pPr>
      <w:r>
        <w:t xml:space="preserve">Task scope and acceptance criteria definition</w:t>
      </w:r>
    </w:p>
    <w:p>
      <w:pPr>
        <w:numPr>
          <w:ilvl w:val="0"/>
          <w:numId w:val="1005"/>
        </w:numPr>
        <w:pStyle w:val="Compact"/>
      </w:pPr>
      <w:r>
        <w:t xml:space="preserve">Context package design for hand-offs</w:t>
      </w:r>
    </w:p>
    <w:p>
      <w:pPr>
        <w:numPr>
          <w:ilvl w:val="0"/>
          <w:numId w:val="1005"/>
        </w:numPr>
        <w:pStyle w:val="Compact"/>
      </w:pPr>
      <w:r>
        <w:t xml:space="preserve">Completion signaling and result validation</w:t>
      </w:r>
    </w:p>
    <w:p>
      <w:pPr>
        <w:numPr>
          <w:ilvl w:val="0"/>
          <w:numId w:val="1005"/>
        </w:numPr>
        <w:pStyle w:val="Compact"/>
      </w:pPr>
      <w:r>
        <w:t xml:space="preserve">Partial completion and resumption</w:t>
      </w:r>
    </w:p>
    <w:bookmarkEnd w:id="29"/>
    <w:bookmarkStart w:id="30" w:name="shared-memory-and-state"/>
    <w:p>
      <w:pPr>
        <w:pStyle w:val="Heading3"/>
      </w:pPr>
      <w:r>
        <w:t xml:space="preserve">Shared Memory and State</w:t>
      </w:r>
    </w:p>
    <w:p>
      <w:pPr>
        <w:numPr>
          <w:ilvl w:val="0"/>
          <w:numId w:val="1006"/>
        </w:numPr>
        <w:pStyle w:val="Compact"/>
      </w:pPr>
      <w:r>
        <w:t xml:space="preserve">In-process vs. external state stores</w:t>
      </w:r>
    </w:p>
    <w:p>
      <w:pPr>
        <w:numPr>
          <w:ilvl w:val="0"/>
          <w:numId w:val="1006"/>
        </w:numPr>
        <w:pStyle w:val="Compact"/>
      </w:pPr>
      <w:r>
        <w:t xml:space="preserve">Shared context formats and schemas</w:t>
      </w:r>
    </w:p>
    <w:p>
      <w:pPr>
        <w:numPr>
          <w:ilvl w:val="0"/>
          <w:numId w:val="1006"/>
        </w:numPr>
        <w:pStyle w:val="Compact"/>
      </w:pPr>
      <w:r>
        <w:t xml:space="preserve">Concurrent write safety</w:t>
      </w:r>
    </w:p>
    <w:p>
      <w:pPr>
        <w:numPr>
          <w:ilvl w:val="0"/>
          <w:numId w:val="1006"/>
        </w:numPr>
        <w:pStyle w:val="Compact"/>
      </w:pPr>
      <w:r>
        <w:t xml:space="preserve">Memory pruning for long-running systems</w:t>
      </w:r>
    </w:p>
    <w:bookmarkEnd w:id="30"/>
    <w:bookmarkStart w:id="31" w:name="failure-detection-and-recovery"/>
    <w:p>
      <w:pPr>
        <w:pStyle w:val="Heading3"/>
      </w:pPr>
      <w:r>
        <w:t xml:space="preserve">Failure Detection and Recovery</w:t>
      </w:r>
    </w:p>
    <w:p>
      <w:pPr>
        <w:numPr>
          <w:ilvl w:val="0"/>
          <w:numId w:val="1007"/>
        </w:numPr>
        <w:pStyle w:val="Compact"/>
      </w:pPr>
      <w:r>
        <w:t xml:space="preserve">Detecting stuck, looping, or incorrect agents</w:t>
      </w:r>
    </w:p>
    <w:p>
      <w:pPr>
        <w:numPr>
          <w:ilvl w:val="0"/>
          <w:numId w:val="1007"/>
        </w:numPr>
        <w:pStyle w:val="Compact"/>
      </w:pPr>
      <w:r>
        <w:t xml:space="preserve">Retry strategies per agent type</w:t>
      </w:r>
    </w:p>
    <w:p>
      <w:pPr>
        <w:numPr>
          <w:ilvl w:val="0"/>
          <w:numId w:val="1007"/>
        </w:numPr>
        <w:pStyle w:val="Compact"/>
      </w:pPr>
      <w:r>
        <w:t xml:space="preserve">Escalation to human-in-the-loop</w:t>
      </w:r>
    </w:p>
    <w:p>
      <w:pPr>
        <w:numPr>
          <w:ilvl w:val="0"/>
          <w:numId w:val="1007"/>
        </w:numPr>
        <w:pStyle w:val="Compact"/>
      </w:pPr>
      <w:r>
        <w:t xml:space="preserve">Graceful degradation when an agent fails</w:t>
      </w:r>
    </w:p>
    <w:bookmarkEnd w:id="31"/>
    <w:bookmarkStart w:id="32" w:name="dynamic-task-decomposition"/>
    <w:p>
      <w:pPr>
        <w:pStyle w:val="Heading3"/>
      </w:pPr>
      <w:r>
        <w:t xml:space="preserve">Dynamic Task Decomposition</w:t>
      </w:r>
    </w:p>
    <w:p>
      <w:pPr>
        <w:numPr>
          <w:ilvl w:val="0"/>
          <w:numId w:val="1008"/>
        </w:numPr>
        <w:pStyle w:val="Compact"/>
      </w:pPr>
      <w:r>
        <w:t xml:space="preserve">Planner agent design: input → task graph</w:t>
      </w:r>
    </w:p>
    <w:p>
      <w:pPr>
        <w:numPr>
          <w:ilvl w:val="0"/>
          <w:numId w:val="1008"/>
        </w:numPr>
        <w:pStyle w:val="Compact"/>
      </w:pPr>
      <w:r>
        <w:t xml:space="preserve">Dependency resolution and parallel dispatch</w:t>
      </w:r>
    </w:p>
    <w:p>
      <w:pPr>
        <w:numPr>
          <w:ilvl w:val="0"/>
          <w:numId w:val="1008"/>
        </w:numPr>
        <w:pStyle w:val="Compact"/>
      </w:pPr>
      <w:r>
        <w:t xml:space="preserve">Handling plan revisions mid-execution</w:t>
      </w:r>
    </w:p>
    <w:p>
      <w:pPr>
        <w:numPr>
          <w:ilvl w:val="0"/>
          <w:numId w:val="1008"/>
        </w:numPr>
        <w:pStyle w:val="Compact"/>
      </w:pPr>
      <w:r>
        <w:t xml:space="preserve">Task graph visualization and debugging</w:t>
      </w:r>
    </w:p>
    <w:bookmarkEnd w:id="32"/>
    <w:bookmarkStart w:id="33" w:name="evaluation-and-observability"/>
    <w:p>
      <w:pPr>
        <w:pStyle w:val="Heading3"/>
      </w:pPr>
      <w:r>
        <w:t xml:space="preserve">Evaluation and Observability</w:t>
      </w:r>
    </w:p>
    <w:p>
      <w:pPr>
        <w:numPr>
          <w:ilvl w:val="0"/>
          <w:numId w:val="1009"/>
        </w:numPr>
        <w:pStyle w:val="Compact"/>
      </w:pPr>
      <w:r>
        <w:t xml:space="preserve">Tracing multi-agent execution end-to-end</w:t>
      </w:r>
    </w:p>
    <w:p>
      <w:pPr>
        <w:numPr>
          <w:ilvl w:val="0"/>
          <w:numId w:val="1009"/>
        </w:numPr>
        <w:pStyle w:val="Compact"/>
      </w:pPr>
      <w:r>
        <w:t xml:space="preserve">Task-completion metrics and success criteria</w:t>
      </w:r>
    </w:p>
    <w:p>
      <w:pPr>
        <w:numPr>
          <w:ilvl w:val="0"/>
          <w:numId w:val="1009"/>
        </w:numPr>
        <w:pStyle w:val="Compact"/>
      </w:pPr>
      <w:r>
        <w:t xml:space="preserve">Intermediate step quality evaluation</w:t>
      </w:r>
    </w:p>
    <w:p>
      <w:pPr>
        <w:numPr>
          <w:ilvl w:val="0"/>
          <w:numId w:val="1009"/>
        </w:numPr>
        <w:pStyle w:val="Compact"/>
      </w:pPr>
      <w:r>
        <w:t xml:space="preserve">Cost attribution across agent roles</w:t>
      </w:r>
    </w:p>
    <w:bookmarkEnd w:id="33"/>
    <w:bookmarkStart w:id="34" w:name="safety-boundaries"/>
    <w:p>
      <w:pPr>
        <w:pStyle w:val="Heading3"/>
      </w:pPr>
      <w:r>
        <w:t xml:space="preserve">Safety Boundaries</w:t>
      </w:r>
    </w:p>
    <w:p>
      <w:pPr>
        <w:numPr>
          <w:ilvl w:val="0"/>
          <w:numId w:val="1010"/>
        </w:numPr>
        <w:pStyle w:val="Compact"/>
      </w:pPr>
      <w:r>
        <w:t xml:space="preserve">Capability scoping per agent role</w:t>
      </w:r>
    </w:p>
    <w:p>
      <w:pPr>
        <w:numPr>
          <w:ilvl w:val="0"/>
          <w:numId w:val="1010"/>
        </w:numPr>
        <w:pStyle w:val="Compact"/>
      </w:pPr>
      <w:r>
        <w:t xml:space="preserve">Confirmation gates for destructive actions</w:t>
      </w:r>
    </w:p>
    <w:p>
      <w:pPr>
        <w:numPr>
          <w:ilvl w:val="0"/>
          <w:numId w:val="1010"/>
        </w:numPr>
        <w:pStyle w:val="Compact"/>
      </w:pPr>
      <w:r>
        <w:t xml:space="preserve">Human-in-the-loop escalation triggers</w:t>
      </w:r>
    </w:p>
    <w:p>
      <w:pPr>
        <w:numPr>
          <w:ilvl w:val="0"/>
          <w:numId w:val="1010"/>
        </w:numPr>
        <w:pStyle w:val="Compact"/>
      </w:pPr>
      <w:r>
        <w:t xml:space="preserve">Audit logs for fully autonomous pipelines</w:t>
      </w:r>
    </w:p>
    <w:bookmarkEnd w:id="34"/>
    <w:bookmarkEnd w:id="35"/>
    <w:bookmarkEnd w:id="36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Multi-Agent Systems</dc:title>
  <dc:creator>Cloud Contraptions LLC</dc:creator>
  <cp:keywords/>
  <dcterms:created xsi:type="dcterms:W3CDTF">2026-06-12T16:12:29Z</dcterms:created>
  <dcterms:modified xsi:type="dcterms:W3CDTF">2026-06-12T16:12:29Z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