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6d76973c60e4af2ce48ca1fd63552a0719af588"/>
    <w:p>
      <w:pPr>
        <w:pStyle w:val="Heading1"/>
      </w:pPr>
      <w:r>
        <w:t xml:space="preserve">Build .NET 10 Web Apps with Blazor and Minimal API</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Students need HTML, CSS, JavaScript, and C# programming experience. The course can be taught with EF Core or Dapper for database access.</w:t>
      </w:r>
    </w:p>
    <w:bookmarkEnd w:id="21"/>
    <w:bookmarkStart w:id="22" w:name="description"/>
    <w:p>
      <w:pPr>
        <w:pStyle w:val="Heading2"/>
      </w:pPr>
      <w:r>
        <w:t xml:space="preserve">Description</w:t>
      </w:r>
    </w:p>
    <w:p>
      <w:pPr>
        <w:pStyle w:val="FirstParagraph"/>
      </w:pPr>
      <w:r>
        <w:t xml:space="preserve">Gain mastery over the ASP.NET Core Blazor platform with our comprehensive course. You’ll start by understanding the core principles and architecture of Blazor, allowing you to create composable UIs effortlessly using Razor Components. Harness the power of Razor Syntax for seamless data binding and event handling in your applications.</w:t>
      </w:r>
    </w:p>
    <w:p>
      <w:pPr>
        <w:pStyle w:val="BodyText"/>
      </w:pPr>
      <w:r>
        <w:t xml:space="preserve">Learn to configure page routing in Blazor, making navigation a breeze, and gain the skills needed to deploy your Blazor application confidently into production environments. Dive into consuming server data through REST APIs and SignalR (WebSockets), ensuring real-time communication in your apps.</w:t>
      </w:r>
    </w:p>
    <w:p>
      <w:pPr>
        <w:pStyle w:val="BodyText"/>
      </w:pPr>
      <w:r>
        <w:t xml:space="preserve">Discover the art of integrating client-side JavaScript seamlessly with Blazor, opening up endless possibilities for functionality enhancement. And don’t forget the importance of testing; you’ll become proficient in unit testing both client-side Blazor code and server-side Web APIs code, ensuring the reliability and quality of your applications. Join us in this course and unlock the full potential of Blazor development.</w:t>
      </w:r>
    </w:p>
    <w:bookmarkEnd w:id="22"/>
    <w:bookmarkStart w:id="23" w:name="objectives"/>
    <w:p>
      <w:pPr>
        <w:pStyle w:val="Heading2"/>
      </w:pPr>
      <w:r>
        <w:t xml:space="preserve">Objectives</w:t>
      </w:r>
    </w:p>
    <w:p>
      <w:pPr>
        <w:numPr>
          <w:ilvl w:val="0"/>
          <w:numId w:val="1001"/>
        </w:numPr>
        <w:pStyle w:val="Compact"/>
      </w:pPr>
      <w:r>
        <w:t xml:space="preserve">Understand the ASP.NET Core Blazor platform including new .NET 10 and C# 14 features</w:t>
      </w:r>
    </w:p>
    <w:p>
      <w:pPr>
        <w:numPr>
          <w:ilvl w:val="0"/>
          <w:numId w:val="1001"/>
        </w:numPr>
        <w:pStyle w:val="Compact"/>
      </w:pPr>
      <w:r>
        <w:t xml:space="preserve">Build Composable UIs with Razor Components</w:t>
      </w:r>
    </w:p>
    <w:p>
      <w:pPr>
        <w:numPr>
          <w:ilvl w:val="0"/>
          <w:numId w:val="1001"/>
        </w:numPr>
        <w:pStyle w:val="Compact"/>
      </w:pPr>
      <w:r>
        <w:t xml:space="preserve">Utilize Razor Syntax to Perform Data Binding and Event Handling</w:t>
      </w:r>
    </w:p>
    <w:p>
      <w:pPr>
        <w:numPr>
          <w:ilvl w:val="0"/>
          <w:numId w:val="1001"/>
        </w:numPr>
        <w:pStyle w:val="Compact"/>
      </w:pPr>
      <w:r>
        <w:t xml:space="preserve">Employ the QuickGrid Component with new .NET 10 enhancements</w:t>
      </w:r>
    </w:p>
    <w:p>
      <w:pPr>
        <w:numPr>
          <w:ilvl w:val="0"/>
          <w:numId w:val="1001"/>
        </w:numPr>
        <w:pStyle w:val="Compact"/>
      </w:pPr>
      <w:r>
        <w:t xml:space="preserve">Configure Page Routing with Blazor</w:t>
      </w:r>
    </w:p>
    <w:p>
      <w:pPr>
        <w:numPr>
          <w:ilvl w:val="0"/>
          <w:numId w:val="1001"/>
        </w:numPr>
        <w:pStyle w:val="Compact"/>
      </w:pPr>
      <w:r>
        <w:t xml:space="preserve">Integrate Client-Side JavaScript with Blazor</w:t>
      </w:r>
    </w:p>
    <w:p>
      <w:pPr>
        <w:numPr>
          <w:ilvl w:val="0"/>
          <w:numId w:val="1001"/>
        </w:numPr>
        <w:pStyle w:val="Compact"/>
      </w:pPr>
      <w:r>
        <w:t xml:space="preserve">Consume Server Data via Minimal Web APIs and SignalR (WebSockets)</w:t>
      </w:r>
    </w:p>
    <w:p>
      <w:pPr>
        <w:numPr>
          <w:ilvl w:val="0"/>
          <w:numId w:val="1001"/>
        </w:numPr>
        <w:pStyle w:val="Compact"/>
      </w:pPr>
      <w:r>
        <w:t xml:space="preserve">Secure a Blazor Application with WebAuthn/FIDO2 Passkey Authentication</w:t>
      </w:r>
    </w:p>
    <w:p>
      <w:pPr>
        <w:numPr>
          <w:ilvl w:val="0"/>
          <w:numId w:val="1001"/>
        </w:numPr>
        <w:pStyle w:val="Compact"/>
      </w:pPr>
      <w:r>
        <w:t xml:space="preserve">Unit test client-side Blazor code</w:t>
      </w:r>
    </w:p>
    <w:p>
      <w:pPr>
        <w:numPr>
          <w:ilvl w:val="0"/>
          <w:numId w:val="1001"/>
        </w:numPr>
        <w:pStyle w:val="Compact"/>
      </w:pPr>
      <w:r>
        <w:t xml:space="preserve">Unit test server-side Web APIs code</w:t>
      </w:r>
    </w:p>
    <w:p>
      <w:pPr>
        <w:numPr>
          <w:ilvl w:val="0"/>
          <w:numId w:val="1001"/>
        </w:numPr>
        <w:pStyle w:val="Compact"/>
      </w:pPr>
      <w:r>
        <w:t xml:space="preserve">Deploy a Blazor application to production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Visual Studio 2026 on their computers. Also, students will need permission to install NuGet Packages. If students are unable to configure a local environment, a cloud-based environment can be provided.</w:t>
      </w:r>
    </w:p>
    <w:bookmarkEnd w:id="25"/>
    <w:bookmarkStart w:id="45" w:name="training-topics"/>
    <w:p>
      <w:pPr>
        <w:pStyle w:val="Heading2"/>
      </w:pPr>
      <w:r>
        <w:t xml:space="preserve">Training Topics</w:t>
      </w:r>
    </w:p>
    <w:bookmarkStart w:id="26" w:name="getting-started-with-blazor"/>
    <w:p>
      <w:pPr>
        <w:pStyle w:val="Heading5"/>
      </w:pPr>
      <w:r>
        <w:t xml:space="preserve">Getting Started with Blazor</w:t>
      </w:r>
    </w:p>
    <w:p>
      <w:pPr>
        <w:numPr>
          <w:ilvl w:val="0"/>
          <w:numId w:val="1002"/>
        </w:numPr>
        <w:pStyle w:val="Compact"/>
      </w:pPr>
      <w:r>
        <w:t xml:space="preserve">What is Blazor?</w:t>
      </w:r>
    </w:p>
    <w:p>
      <w:pPr>
        <w:numPr>
          <w:ilvl w:val="0"/>
          <w:numId w:val="1002"/>
        </w:numPr>
        <w:pStyle w:val="Compact"/>
      </w:pPr>
      <w:r>
        <w:t xml:space="preserve">Comparison to Other Web Frameworks</w:t>
      </w:r>
    </w:p>
    <w:p>
      <w:pPr>
        <w:numPr>
          <w:ilvl w:val="0"/>
          <w:numId w:val="1002"/>
        </w:numPr>
        <w:pStyle w:val="Compact"/>
      </w:pPr>
      <w:r>
        <w:t xml:space="preserve">Render Modes</w:t>
      </w:r>
    </w:p>
    <w:p>
      <w:pPr>
        <w:numPr>
          <w:ilvl w:val="0"/>
          <w:numId w:val="1002"/>
        </w:numPr>
        <w:pStyle w:val="Compact"/>
      </w:pPr>
      <w:r>
        <w:t xml:space="preserve">Server-Side &amp; WebAssembly</w:t>
      </w:r>
    </w:p>
    <w:p>
      <w:pPr>
        <w:numPr>
          <w:ilvl w:val="0"/>
          <w:numId w:val="1002"/>
        </w:numPr>
        <w:pStyle w:val="Compact"/>
      </w:pPr>
      <w:r>
        <w:t xml:space="preserve">What’s new for Blazor in .NET 10</w:t>
      </w:r>
    </w:p>
    <w:p>
      <w:pPr>
        <w:numPr>
          <w:ilvl w:val="1"/>
          <w:numId w:val="1003"/>
        </w:numPr>
        <w:pStyle w:val="Compact"/>
      </w:pPr>
      <w:r>
        <w:t xml:space="preserve">Persistent State Attribute for Simplified State Management</w:t>
      </w:r>
    </w:p>
    <w:p>
      <w:pPr>
        <w:numPr>
          <w:ilvl w:val="1"/>
          <w:numId w:val="1003"/>
        </w:numPr>
        <w:pStyle w:val="Compact"/>
      </w:pPr>
      <w:r>
        <w:t xml:space="preserve">WebAuthn/FIDO2 Passkey Authentication</w:t>
      </w:r>
    </w:p>
    <w:p>
      <w:pPr>
        <w:numPr>
          <w:ilvl w:val="1"/>
          <w:numId w:val="1003"/>
        </w:numPr>
        <w:pStyle w:val="Compact"/>
      </w:pPr>
      <w:r>
        <w:t xml:space="preserve">NavigationManager.NotFound() for 404 Handling</w:t>
      </w:r>
    </w:p>
    <w:p>
      <w:pPr>
        <w:numPr>
          <w:ilvl w:val="1"/>
          <w:numId w:val="1003"/>
        </w:numPr>
        <w:pStyle w:val="Compact"/>
      </w:pPr>
      <w:r>
        <w:t xml:space="preserve">ReconnectModal Component</w:t>
      </w:r>
    </w:p>
    <w:p>
      <w:pPr>
        <w:numPr>
          <w:ilvl w:val="1"/>
          <w:numId w:val="1003"/>
        </w:numPr>
        <w:pStyle w:val="Compact"/>
      </w:pPr>
      <w:r>
        <w:t xml:space="preserve">Blazor.pause()/Blazor.resume() for State Persistence</w:t>
      </w:r>
    </w:p>
    <w:p>
      <w:pPr>
        <w:numPr>
          <w:ilvl w:val="1"/>
          <w:numId w:val="1003"/>
        </w:numPr>
        <w:pStyle w:val="Compact"/>
      </w:pPr>
      <w:r>
        <w:t xml:space="preserve">blazor.web.js Size Reduction (76% smaller)</w:t>
      </w:r>
    </w:p>
    <w:bookmarkEnd w:id="26"/>
    <w:bookmarkStart w:id="27" w:name="c-14-features"/>
    <w:p>
      <w:pPr>
        <w:pStyle w:val="Heading5"/>
      </w:pPr>
      <w:r>
        <w:t xml:space="preserve">C# 14 Features</w:t>
      </w:r>
    </w:p>
    <w:p>
      <w:pPr>
        <w:numPr>
          <w:ilvl w:val="0"/>
          <w:numId w:val="1004"/>
        </w:numPr>
        <w:pStyle w:val="Compact"/>
      </w:pPr>
      <w:r>
        <w:t xml:space="preserve">Extension Members (Properties, Operators, Static Members)</w:t>
      </w:r>
    </w:p>
    <w:p>
      <w:pPr>
        <w:numPr>
          <w:ilvl w:val="0"/>
          <w:numId w:val="1004"/>
        </w:numPr>
        <w:pStyle w:val="Compact"/>
      </w:pPr>
      <w:r>
        <w:t xml:space="preserve">The</w:t>
      </w:r>
      <w:r>
        <w:t xml:space="preserve"> </w:t>
      </w:r>
      <w:r>
        <w:rPr>
          <w:rStyle w:val="VerbatimChar"/>
        </w:rPr>
        <w:t xml:space="preserve">field</w:t>
      </w:r>
      <w:r>
        <w:t xml:space="preserve"> </w:t>
      </w:r>
      <w:r>
        <w:t xml:space="preserve">Keyword for Auto-Properties</w:t>
      </w:r>
    </w:p>
    <w:p>
      <w:pPr>
        <w:numPr>
          <w:ilvl w:val="0"/>
          <w:numId w:val="1004"/>
        </w:numPr>
        <w:pStyle w:val="Compact"/>
      </w:pPr>
      <w:r>
        <w:t xml:space="preserve">Null-Conditional Assignment (</w:t>
      </w:r>
      <w:r>
        <w:rPr>
          <w:rStyle w:val="VerbatimChar"/>
        </w:rPr>
        <w:t xml:space="preserve">?.=</w:t>
      </w:r>
      <w:r>
        <w:t xml:space="preserve">)</w:t>
      </w:r>
    </w:p>
    <w:p>
      <w:pPr>
        <w:numPr>
          <w:ilvl w:val="0"/>
          <w:numId w:val="1004"/>
        </w:numPr>
        <w:pStyle w:val="Compact"/>
      </w:pPr>
      <w:r>
        <w:rPr>
          <w:rStyle w:val="VerbatimChar"/>
        </w:rPr>
        <w:t xml:space="preserve">nameof</w:t>
      </w:r>
      <w:r>
        <w:t xml:space="preserve"> </w:t>
      </w:r>
      <w:r>
        <w:t xml:space="preserve">with Unbound Generic Types</w:t>
      </w:r>
    </w:p>
    <w:p>
      <w:pPr>
        <w:numPr>
          <w:ilvl w:val="0"/>
          <w:numId w:val="1004"/>
        </w:numPr>
        <w:pStyle w:val="Compact"/>
      </w:pPr>
      <w:r>
        <w:t xml:space="preserve">Lambda Parameter Modifiers without Types</w:t>
      </w:r>
    </w:p>
    <w:p>
      <w:pPr>
        <w:numPr>
          <w:ilvl w:val="0"/>
          <w:numId w:val="1004"/>
        </w:numPr>
        <w:pStyle w:val="Compact"/>
      </w:pPr>
      <w:r>
        <w:t xml:space="preserve">Partial Constructors and Events</w:t>
      </w:r>
    </w:p>
    <w:bookmarkEnd w:id="27"/>
    <w:bookmarkStart w:id="28" w:name="running-blazor-code"/>
    <w:p>
      <w:pPr>
        <w:pStyle w:val="Heading5"/>
      </w:pPr>
      <w:r>
        <w:t xml:space="preserve">Running Blazor Code</w:t>
      </w:r>
    </w:p>
    <w:p>
      <w:pPr>
        <w:numPr>
          <w:ilvl w:val="0"/>
          <w:numId w:val="1005"/>
        </w:numPr>
        <w:pStyle w:val="Compact"/>
      </w:pPr>
      <w:r>
        <w:t xml:space="preserve">Single Page Applications</w:t>
      </w:r>
    </w:p>
    <w:p>
      <w:pPr>
        <w:numPr>
          <w:ilvl w:val="0"/>
          <w:numId w:val="1005"/>
        </w:numPr>
        <w:pStyle w:val="Compact"/>
      </w:pPr>
      <w:r>
        <w:t xml:space="preserve">What is WebAssembly?</w:t>
      </w:r>
    </w:p>
    <w:p>
      <w:pPr>
        <w:numPr>
          <w:ilvl w:val="0"/>
          <w:numId w:val="1005"/>
        </w:numPr>
        <w:pStyle w:val="Compact"/>
      </w:pPr>
      <w:r>
        <w:t xml:space="preserve">Browser Compatibility</w:t>
      </w:r>
    </w:p>
    <w:p>
      <w:pPr>
        <w:numPr>
          <w:ilvl w:val="0"/>
          <w:numId w:val="1005"/>
        </w:numPr>
        <w:pStyle w:val="Compact"/>
      </w:pPr>
      <w:r>
        <w:t xml:space="preserve">WebAssembly vs. JavaScript</w:t>
      </w:r>
    </w:p>
    <w:p>
      <w:pPr>
        <w:numPr>
          <w:ilvl w:val="0"/>
          <w:numId w:val="1005"/>
        </w:numPr>
        <w:pStyle w:val="Compact"/>
      </w:pPr>
      <w:r>
        <w:t xml:space="preserve">How does .NET Core / C# run in a web browser?</w:t>
      </w:r>
    </w:p>
    <w:bookmarkEnd w:id="28"/>
    <w:bookmarkStart w:id="29" w:name="blazor-application"/>
    <w:p>
      <w:pPr>
        <w:pStyle w:val="Heading5"/>
      </w:pPr>
      <w:r>
        <w:t xml:space="preserve">Blazor Application</w:t>
      </w:r>
    </w:p>
    <w:p>
      <w:pPr>
        <w:numPr>
          <w:ilvl w:val="0"/>
          <w:numId w:val="1006"/>
        </w:numPr>
        <w:pStyle w:val="Compact"/>
      </w:pPr>
      <w:r>
        <w:t xml:space="preserve">Project Template</w:t>
      </w:r>
    </w:p>
    <w:p>
      <w:pPr>
        <w:numPr>
          <w:ilvl w:val="0"/>
          <w:numId w:val="1006"/>
        </w:numPr>
        <w:pStyle w:val="Compact"/>
      </w:pPr>
      <w:r>
        <w:t xml:space="preserve">Create a New Application</w:t>
      </w:r>
    </w:p>
    <w:p>
      <w:pPr>
        <w:numPr>
          <w:ilvl w:val="0"/>
          <w:numId w:val="1006"/>
        </w:numPr>
        <w:pStyle w:val="Compact"/>
      </w:pPr>
      <w:r>
        <w:t xml:space="preserve">Hosting Blazor with a ASP.NET Core MVC Server</w:t>
      </w:r>
    </w:p>
    <w:p>
      <w:pPr>
        <w:numPr>
          <w:ilvl w:val="0"/>
          <w:numId w:val="1006"/>
        </w:numPr>
        <w:pStyle w:val="Compact"/>
      </w:pPr>
      <w:r>
        <w:t xml:space="preserve">Configuration</w:t>
      </w:r>
    </w:p>
    <w:p>
      <w:pPr>
        <w:numPr>
          <w:ilvl w:val="0"/>
          <w:numId w:val="1006"/>
        </w:numPr>
        <w:pStyle w:val="Compact"/>
      </w:pPr>
      <w:r>
        <w:t xml:space="preserve">Dependency Injection</w:t>
      </w:r>
    </w:p>
    <w:p>
      <w:pPr>
        <w:numPr>
          <w:ilvl w:val="0"/>
          <w:numId w:val="1006"/>
        </w:numPr>
        <w:pStyle w:val="Compact"/>
      </w:pPr>
      <w:r>
        <w:t xml:space="preserve">Environments</w:t>
      </w:r>
    </w:p>
    <w:p>
      <w:pPr>
        <w:numPr>
          <w:ilvl w:val="0"/>
          <w:numId w:val="1006"/>
        </w:numPr>
        <w:pStyle w:val="Compact"/>
      </w:pPr>
      <w:r>
        <w:t xml:space="preserve">Logging</w:t>
      </w:r>
    </w:p>
    <w:p>
      <w:pPr>
        <w:numPr>
          <w:ilvl w:val="0"/>
          <w:numId w:val="1006"/>
        </w:numPr>
        <w:pStyle w:val="Compact"/>
      </w:pPr>
      <w:r>
        <w:t xml:space="preserve">Handling Errors</w:t>
      </w:r>
    </w:p>
    <w:p>
      <w:pPr>
        <w:numPr>
          <w:ilvl w:val="0"/>
          <w:numId w:val="1006"/>
        </w:numPr>
        <w:pStyle w:val="Compact"/>
      </w:pPr>
      <w:r>
        <w:t xml:space="preserve">Debugging WebAssembly in the Browser</w:t>
      </w:r>
    </w:p>
    <w:bookmarkEnd w:id="29"/>
    <w:bookmarkStart w:id="30" w:name="razor-components-and-data-binding"/>
    <w:p>
      <w:pPr>
        <w:pStyle w:val="Heading5"/>
      </w:pPr>
      <w:r>
        <w:t xml:space="preserve">Razor Components and Data Binding</w:t>
      </w:r>
    </w:p>
    <w:p>
      <w:pPr>
        <w:numPr>
          <w:ilvl w:val="0"/>
          <w:numId w:val="1007"/>
        </w:numPr>
        <w:pStyle w:val="Compact"/>
      </w:pPr>
      <w:r>
        <w:t xml:space="preserve">What is a Component?</w:t>
      </w:r>
    </w:p>
    <w:p>
      <w:pPr>
        <w:numPr>
          <w:ilvl w:val="0"/>
          <w:numId w:val="1007"/>
        </w:numPr>
        <w:pStyle w:val="Compact"/>
      </w:pPr>
      <w:r>
        <w:t xml:space="preserve">Creating a Data Model</w:t>
      </w:r>
    </w:p>
    <w:p>
      <w:pPr>
        <w:numPr>
          <w:ilvl w:val="0"/>
          <w:numId w:val="1007"/>
        </w:numPr>
        <w:pStyle w:val="Compact"/>
      </w:pPr>
      <w:r>
        <w:t xml:space="preserve">Binding the Data Model to the HTML</w:t>
      </w:r>
    </w:p>
    <w:p>
      <w:pPr>
        <w:numPr>
          <w:ilvl w:val="0"/>
          <w:numId w:val="1007"/>
        </w:numPr>
        <w:pStyle w:val="Compact"/>
      </w:pPr>
      <w:r>
        <w:t xml:space="preserve">Passing Arbitrary Attributes</w:t>
      </w:r>
    </w:p>
    <w:p>
      <w:pPr>
        <w:numPr>
          <w:ilvl w:val="0"/>
          <w:numId w:val="1007"/>
        </w:numPr>
        <w:pStyle w:val="Compact"/>
      </w:pPr>
      <w:r>
        <w:t xml:space="preserve">Handling Events</w:t>
      </w:r>
    </w:p>
    <w:p>
      <w:pPr>
        <w:numPr>
          <w:ilvl w:val="0"/>
          <w:numId w:val="1007"/>
        </w:numPr>
        <w:pStyle w:val="Compact"/>
      </w:pPr>
      <w:r>
        <w:t xml:space="preserve">Manually Trigger State Updates and Re-rendering</w:t>
      </w:r>
    </w:p>
    <w:bookmarkEnd w:id="30"/>
    <w:bookmarkStart w:id="31" w:name="rendering"/>
    <w:p>
      <w:pPr>
        <w:pStyle w:val="Heading5"/>
      </w:pPr>
      <w:r>
        <w:t xml:space="preserve">Rendering</w:t>
      </w:r>
    </w:p>
    <w:p>
      <w:pPr>
        <w:numPr>
          <w:ilvl w:val="0"/>
          <w:numId w:val="1008"/>
        </w:numPr>
        <w:pStyle w:val="Compact"/>
      </w:pPr>
      <w:r>
        <w:t xml:space="preserve">Render Modes</w:t>
      </w:r>
    </w:p>
    <w:p>
      <w:pPr>
        <w:numPr>
          <w:ilvl w:val="0"/>
          <w:numId w:val="1008"/>
        </w:numPr>
        <w:pStyle w:val="Compact"/>
      </w:pPr>
      <w:r>
        <w:t xml:space="preserve">Static Server Rendering</w:t>
      </w:r>
    </w:p>
    <w:p>
      <w:pPr>
        <w:numPr>
          <w:ilvl w:val="0"/>
          <w:numId w:val="1008"/>
        </w:numPr>
        <w:pStyle w:val="Compact"/>
      </w:pPr>
      <w:r>
        <w:t xml:space="preserve">Interactive Server Rendering</w:t>
      </w:r>
    </w:p>
    <w:p>
      <w:pPr>
        <w:numPr>
          <w:ilvl w:val="0"/>
          <w:numId w:val="1008"/>
        </w:numPr>
        <w:pStyle w:val="Compact"/>
      </w:pPr>
      <w:r>
        <w:t xml:space="preserve">Interactive WebAssembly Rendering</w:t>
      </w:r>
    </w:p>
    <w:p>
      <w:pPr>
        <w:numPr>
          <w:ilvl w:val="0"/>
          <w:numId w:val="1008"/>
        </w:numPr>
        <w:pStyle w:val="Compact"/>
      </w:pPr>
      <w:r>
        <w:t xml:space="preserve">Interactive Auto Rendering</w:t>
      </w:r>
    </w:p>
    <w:p>
      <w:pPr>
        <w:numPr>
          <w:ilvl w:val="0"/>
          <w:numId w:val="1008"/>
        </w:numPr>
        <w:pStyle w:val="Compact"/>
      </w:pPr>
      <w:r>
        <w:t xml:space="preserve">AOT vs. JIT Compilation</w:t>
      </w:r>
    </w:p>
    <w:p>
      <w:pPr>
        <w:numPr>
          <w:ilvl w:val="0"/>
          <w:numId w:val="1008"/>
        </w:numPr>
        <w:pStyle w:val="Compact"/>
      </w:pPr>
      <w:r>
        <w:t xml:space="preserve">Output Caching</w:t>
      </w:r>
    </w:p>
    <w:p>
      <w:pPr>
        <w:numPr>
          <w:ilvl w:val="0"/>
          <w:numId w:val="1008"/>
        </w:numPr>
        <w:pStyle w:val="Compact"/>
      </w:pPr>
      <w:r>
        <w:t xml:space="preserve">Streaming Rendering</w:t>
      </w:r>
    </w:p>
    <w:p>
      <w:pPr>
        <w:numPr>
          <w:ilvl w:val="0"/>
          <w:numId w:val="1008"/>
        </w:numPr>
        <w:pStyle w:val="Compact"/>
      </w:pPr>
      <w:r>
        <w:t xml:space="preserve">Render Modes and Consuming Data</w:t>
      </w:r>
    </w:p>
    <w:p>
      <w:pPr>
        <w:numPr>
          <w:ilvl w:val="0"/>
          <w:numId w:val="1008"/>
        </w:numPr>
        <w:pStyle w:val="Compact"/>
      </w:pPr>
      <w:r>
        <w:t xml:space="preserve">Render Modes and JavaScript</w:t>
      </w:r>
    </w:p>
    <w:bookmarkEnd w:id="31"/>
    <w:bookmarkStart w:id="32" w:name="composing-razor-components"/>
    <w:p>
      <w:pPr>
        <w:pStyle w:val="Heading5"/>
      </w:pPr>
      <w:r>
        <w:t xml:space="preserve">Composing Razor Components</w:t>
      </w:r>
    </w:p>
    <w:p>
      <w:pPr>
        <w:numPr>
          <w:ilvl w:val="0"/>
          <w:numId w:val="1009"/>
        </w:numPr>
        <w:pStyle w:val="Compact"/>
      </w:pPr>
      <w:r>
        <w:t xml:space="preserve">Decompose a Component into Smaller Components</w:t>
      </w:r>
    </w:p>
    <w:p>
      <w:pPr>
        <w:numPr>
          <w:ilvl w:val="0"/>
          <w:numId w:val="1009"/>
        </w:numPr>
        <w:pStyle w:val="Compact"/>
      </w:pPr>
      <w:r>
        <w:t xml:space="preserve">One-Way Data Binding</w:t>
      </w:r>
    </w:p>
    <w:p>
      <w:pPr>
        <w:numPr>
          <w:ilvl w:val="0"/>
          <w:numId w:val="1009"/>
        </w:numPr>
        <w:pStyle w:val="Compact"/>
      </w:pPr>
      <w:r>
        <w:t xml:space="preserve">Two-Way Data Binding</w:t>
      </w:r>
    </w:p>
    <w:p>
      <w:pPr>
        <w:numPr>
          <w:ilvl w:val="0"/>
          <w:numId w:val="1009"/>
        </w:numPr>
        <w:pStyle w:val="Compact"/>
      </w:pPr>
      <w:r>
        <w:t xml:space="preserve">Pass Data from a Parent Component to a Child Component using Parameters</w:t>
      </w:r>
    </w:p>
    <w:p>
      <w:pPr>
        <w:numPr>
          <w:ilvl w:val="0"/>
          <w:numId w:val="1009"/>
        </w:numPr>
        <w:pStyle w:val="Compact"/>
      </w:pPr>
      <w:r>
        <w:t xml:space="preserve">Pass Data from a Child Component to a Parent Component using Event Callbacks</w:t>
      </w:r>
    </w:p>
    <w:p>
      <w:pPr>
        <w:numPr>
          <w:ilvl w:val="0"/>
          <w:numId w:val="1009"/>
        </w:numPr>
        <w:pStyle w:val="Compact"/>
      </w:pPr>
      <w:r>
        <w:t xml:space="preserve">Use Refs to Access DOM Elements</w:t>
      </w:r>
    </w:p>
    <w:p>
      <w:pPr>
        <w:numPr>
          <w:ilvl w:val="0"/>
          <w:numId w:val="1009"/>
        </w:numPr>
        <w:pStyle w:val="Compact"/>
      </w:pPr>
      <w:r>
        <w:t xml:space="preserve">Razor Component Libraries</w:t>
      </w:r>
    </w:p>
    <w:p>
      <w:pPr>
        <w:numPr>
          <w:ilvl w:val="0"/>
          <w:numId w:val="1009"/>
        </w:numPr>
        <w:pStyle w:val="Compact"/>
      </w:pPr>
      <w:r>
        <w:t xml:space="preserve">Razor Component Design Patterns</w:t>
      </w:r>
    </w:p>
    <w:p>
      <w:pPr>
        <w:numPr>
          <w:ilvl w:val="0"/>
          <w:numId w:val="1009"/>
        </w:numPr>
        <w:pStyle w:val="Compact"/>
      </w:pPr>
      <w:r>
        <w:t xml:space="preserve">Parameters are Immutable</w:t>
      </w:r>
    </w:p>
    <w:p>
      <w:pPr>
        <w:numPr>
          <w:ilvl w:val="0"/>
          <w:numId w:val="1009"/>
        </w:numPr>
        <w:pStyle w:val="Compact"/>
      </w:pPr>
      <w:r>
        <w:t xml:space="preserve">Required Component Parameters</w:t>
      </w:r>
    </w:p>
    <w:p>
      <w:pPr>
        <w:numPr>
          <w:ilvl w:val="0"/>
          <w:numId w:val="1009"/>
        </w:numPr>
        <w:pStyle w:val="Compact"/>
      </w:pPr>
      <w:r>
        <w:t xml:space="preserve">Lift State Up</w:t>
      </w:r>
    </w:p>
    <w:p>
      <w:pPr>
        <w:numPr>
          <w:ilvl w:val="0"/>
          <w:numId w:val="1009"/>
        </w:numPr>
        <w:pStyle w:val="Compact"/>
      </w:pPr>
      <w:r>
        <w:t xml:space="preserve">Managing State in General</w:t>
      </w:r>
    </w:p>
    <w:p>
      <w:pPr>
        <w:numPr>
          <w:ilvl w:val="0"/>
          <w:numId w:val="1009"/>
        </w:numPr>
        <w:pStyle w:val="Compact"/>
      </w:pPr>
      <w:r>
        <w:t xml:space="preserve">Persistent Component State</w:t>
      </w:r>
    </w:p>
    <w:p>
      <w:pPr>
        <w:numPr>
          <w:ilvl w:val="0"/>
          <w:numId w:val="1009"/>
        </w:numPr>
        <w:pStyle w:val="Compact"/>
      </w:pPr>
      <w:r>
        <w:t xml:space="preserve">Persistent State Attribute</w:t>
      </w:r>
    </w:p>
    <w:p>
      <w:pPr>
        <w:numPr>
          <w:ilvl w:val="0"/>
          <w:numId w:val="1009"/>
        </w:numPr>
        <w:pStyle w:val="Compact"/>
      </w:pPr>
      <w:r>
        <w:t xml:space="preserve">Section Components</w:t>
      </w:r>
    </w:p>
    <w:p>
      <w:pPr>
        <w:numPr>
          <w:ilvl w:val="0"/>
          <w:numId w:val="1009"/>
        </w:numPr>
        <w:pStyle w:val="Compact"/>
      </w:pPr>
      <w:r>
        <w:t xml:space="preserve">QuickGrid Component</w:t>
      </w:r>
    </w:p>
    <w:p>
      <w:pPr>
        <w:numPr>
          <w:ilvl w:val="1"/>
          <w:numId w:val="1010"/>
        </w:numPr>
        <w:pStyle w:val="Compact"/>
      </w:pPr>
      <w:r>
        <w:t xml:space="preserve">RowClass Parameter for Conditional Row Styling</w:t>
      </w:r>
    </w:p>
    <w:p>
      <w:pPr>
        <w:numPr>
          <w:ilvl w:val="1"/>
          <w:numId w:val="1010"/>
        </w:numPr>
        <w:pStyle w:val="Compact"/>
      </w:pPr>
      <w:r>
        <w:t xml:space="preserve">HideColumnOptionsAsync() Method</w:t>
      </w:r>
    </w:p>
    <w:bookmarkEnd w:id="32"/>
    <w:bookmarkStart w:id="33" w:name="razor-component-forms"/>
    <w:p>
      <w:pPr>
        <w:pStyle w:val="Heading5"/>
      </w:pPr>
      <w:r>
        <w:t xml:space="preserve">Razor Component Forms</w:t>
      </w:r>
    </w:p>
    <w:p>
      <w:pPr>
        <w:numPr>
          <w:ilvl w:val="0"/>
          <w:numId w:val="1011"/>
        </w:numPr>
        <w:pStyle w:val="Compact"/>
      </w:pPr>
      <w:r>
        <w:t xml:space="preserve">What is the purpose of Form?</w:t>
      </w:r>
    </w:p>
    <w:p>
      <w:pPr>
        <w:numPr>
          <w:ilvl w:val="0"/>
          <w:numId w:val="1011"/>
        </w:numPr>
        <w:pStyle w:val="Compact"/>
      </w:pPr>
      <w:r>
        <w:t xml:space="preserve">Collecting Data using a Form, Input, Select, and TextArea Elements</w:t>
      </w:r>
    </w:p>
    <w:p>
      <w:pPr>
        <w:numPr>
          <w:ilvl w:val="0"/>
          <w:numId w:val="1011"/>
        </w:numPr>
        <w:pStyle w:val="Compact"/>
      </w:pPr>
      <w:r>
        <w:t xml:space="preserve">Explore Form Element Two-Data Binding</w:t>
      </w:r>
    </w:p>
    <w:p>
      <w:pPr>
        <w:numPr>
          <w:ilvl w:val="0"/>
          <w:numId w:val="1011"/>
        </w:numPr>
        <w:pStyle w:val="Compact"/>
      </w:pPr>
      <w:r>
        <w:t xml:space="preserve">Build Forms with the Blazor Edit Form Razor Component</w:t>
      </w:r>
    </w:p>
    <w:p>
      <w:pPr>
        <w:numPr>
          <w:ilvl w:val="0"/>
          <w:numId w:val="1011"/>
        </w:numPr>
        <w:pStyle w:val="Compact"/>
      </w:pPr>
      <w:r>
        <w:t xml:space="preserve">Explore the Concept of the Edit Context</w:t>
      </w:r>
    </w:p>
    <w:p>
      <w:pPr>
        <w:numPr>
          <w:ilvl w:val="0"/>
          <w:numId w:val="1011"/>
        </w:numPr>
        <w:pStyle w:val="Compact"/>
      </w:pPr>
      <w:r>
        <w:t xml:space="preserve">Specialized Edit Form Controls</w:t>
      </w:r>
    </w:p>
    <w:p>
      <w:pPr>
        <w:numPr>
          <w:ilvl w:val="0"/>
          <w:numId w:val="1011"/>
        </w:numPr>
        <w:pStyle w:val="Compact"/>
      </w:pPr>
      <w:r>
        <w:t xml:space="preserve">Applying Validation to the Form</w:t>
      </w:r>
    </w:p>
    <w:p>
      <w:pPr>
        <w:numPr>
          <w:ilvl w:val="0"/>
          <w:numId w:val="1011"/>
        </w:numPr>
        <w:pStyle w:val="Compact"/>
      </w:pPr>
      <w:r>
        <w:t xml:space="preserve">Decorating the View Model with Validation Attributes</w:t>
      </w:r>
    </w:p>
    <w:p>
      <w:pPr>
        <w:numPr>
          <w:ilvl w:val="0"/>
          <w:numId w:val="1011"/>
        </w:numPr>
        <w:pStyle w:val="Compact"/>
      </w:pPr>
      <w:r>
        <w:t xml:space="preserve">Code Custom Validation Attributes</w:t>
      </w:r>
    </w:p>
    <w:p>
      <w:pPr>
        <w:numPr>
          <w:ilvl w:val="0"/>
          <w:numId w:val="1011"/>
        </w:numPr>
        <w:pStyle w:val="Compact"/>
      </w:pPr>
      <w:r>
        <w:t xml:space="preserve">Nested Form Validation with AddValidation()</w:t>
      </w:r>
    </w:p>
    <w:p>
      <w:pPr>
        <w:numPr>
          <w:ilvl w:val="0"/>
          <w:numId w:val="1011"/>
        </w:numPr>
        <w:pStyle w:val="Compact"/>
      </w:pPr>
      <w:r>
        <w:t xml:space="preserve">Validatable Type Attribute</w:t>
      </w:r>
    </w:p>
    <w:p>
      <w:pPr>
        <w:numPr>
          <w:ilvl w:val="0"/>
          <w:numId w:val="1011"/>
        </w:numPr>
        <w:pStyle w:val="Compact"/>
      </w:pPr>
      <w:r>
        <w:t xml:space="preserve">Antiforgery Tokens</w:t>
      </w:r>
    </w:p>
    <w:bookmarkEnd w:id="33"/>
    <w:bookmarkStart w:id="34" w:name="razor-component-pages"/>
    <w:p>
      <w:pPr>
        <w:pStyle w:val="Heading5"/>
      </w:pPr>
      <w:r>
        <w:t xml:space="preserve">Razor Component Pages</w:t>
      </w:r>
    </w:p>
    <w:p>
      <w:pPr>
        <w:numPr>
          <w:ilvl w:val="0"/>
          <w:numId w:val="1012"/>
        </w:numPr>
        <w:pStyle w:val="Compact"/>
      </w:pPr>
      <w:r>
        <w:t xml:space="preserve">What is the Page model?</w:t>
      </w:r>
    </w:p>
    <w:p>
      <w:pPr>
        <w:numPr>
          <w:ilvl w:val="0"/>
          <w:numId w:val="1012"/>
        </w:numPr>
        <w:pStyle w:val="Compact"/>
      </w:pPr>
      <w:r>
        <w:t xml:space="preserve">Differences between Razor Pages and Razor Components</w:t>
      </w:r>
    </w:p>
    <w:p>
      <w:pPr>
        <w:numPr>
          <w:ilvl w:val="0"/>
          <w:numId w:val="1012"/>
        </w:numPr>
        <w:pStyle w:val="Compact"/>
      </w:pPr>
      <w:r>
        <w:t xml:space="preserve">Using a Razor Component as a Page</w:t>
      </w:r>
    </w:p>
    <w:p>
      <w:pPr>
        <w:numPr>
          <w:ilvl w:val="0"/>
          <w:numId w:val="1012"/>
        </w:numPr>
        <w:pStyle w:val="Compact"/>
      </w:pPr>
      <w:r>
        <w:t xml:space="preserve">Explore the Router Component</w:t>
      </w:r>
    </w:p>
    <w:p>
      <w:pPr>
        <w:numPr>
          <w:ilvl w:val="0"/>
          <w:numId w:val="1012"/>
        </w:numPr>
        <w:pStyle w:val="Compact"/>
      </w:pPr>
      <w:r>
        <w:t xml:space="preserve">Configuring Page Routing</w:t>
      </w:r>
    </w:p>
    <w:p>
      <w:pPr>
        <w:numPr>
          <w:ilvl w:val="0"/>
          <w:numId w:val="1012"/>
        </w:numPr>
        <w:pStyle w:val="Compact"/>
      </w:pPr>
      <w:r>
        <w:t xml:space="preserve">Route to Components from Multiple Assemblies</w:t>
      </w:r>
    </w:p>
    <w:p>
      <w:pPr>
        <w:numPr>
          <w:ilvl w:val="0"/>
          <w:numId w:val="1012"/>
        </w:numPr>
        <w:pStyle w:val="Compact"/>
      </w:pPr>
      <w:r>
        <w:t xml:space="preserve">Using Route Parameters</w:t>
      </w:r>
    </w:p>
    <w:p>
      <w:pPr>
        <w:numPr>
          <w:ilvl w:val="0"/>
          <w:numId w:val="1012"/>
        </w:numPr>
        <w:pStyle w:val="Compact"/>
      </w:pPr>
      <w:r>
        <w:t xml:space="preserve">Using the Query String</w:t>
      </w:r>
    </w:p>
    <w:p>
      <w:pPr>
        <w:numPr>
          <w:ilvl w:val="0"/>
          <w:numId w:val="1012"/>
        </w:numPr>
        <w:pStyle w:val="Compact"/>
      </w:pPr>
      <w:r>
        <w:t xml:space="preserve">Enhanced Navigation for Static Rendered Pages</w:t>
      </w:r>
    </w:p>
    <w:p>
      <w:pPr>
        <w:numPr>
          <w:ilvl w:val="0"/>
          <w:numId w:val="1012"/>
        </w:numPr>
        <w:pStyle w:val="Compact"/>
      </w:pPr>
      <w:r>
        <w:t xml:space="preserve">NavigationManager.NotFound() Method</w:t>
      </w:r>
    </w:p>
    <w:p>
      <w:pPr>
        <w:numPr>
          <w:ilvl w:val="0"/>
          <w:numId w:val="1012"/>
        </w:numPr>
        <w:pStyle w:val="Compact"/>
      </w:pPr>
      <w:r>
        <w:t xml:space="preserve">NavLink Query String and Fragment Handling</w:t>
      </w:r>
    </w:p>
    <w:bookmarkEnd w:id="34"/>
    <w:bookmarkStart w:id="35" w:name="Xfc9f13a7f17907d8dc0b8dd721d6d678cf49629"/>
    <w:p>
      <w:pPr>
        <w:pStyle w:val="Heading5"/>
      </w:pPr>
      <w:r>
        <w:t xml:space="preserve">Authentication, Authorization, and Auditing</w:t>
      </w:r>
    </w:p>
    <w:p>
      <w:pPr>
        <w:numPr>
          <w:ilvl w:val="0"/>
          <w:numId w:val="1013"/>
        </w:numPr>
        <w:pStyle w:val="Compact"/>
      </w:pPr>
      <w:r>
        <w:t xml:space="preserve">What is Authentication?</w:t>
      </w:r>
    </w:p>
    <w:p>
      <w:pPr>
        <w:numPr>
          <w:ilvl w:val="0"/>
          <w:numId w:val="1013"/>
        </w:numPr>
        <w:pStyle w:val="Compact"/>
      </w:pPr>
      <w:r>
        <w:t xml:space="preserve">What is Authorization?</w:t>
      </w:r>
    </w:p>
    <w:p>
      <w:pPr>
        <w:numPr>
          <w:ilvl w:val="0"/>
          <w:numId w:val="1013"/>
        </w:numPr>
        <w:pStyle w:val="Compact"/>
      </w:pPr>
      <w:r>
        <w:t xml:space="preserve">What is Auditing?</w:t>
      </w:r>
    </w:p>
    <w:p>
      <w:pPr>
        <w:numPr>
          <w:ilvl w:val="0"/>
          <w:numId w:val="1013"/>
        </w:numPr>
        <w:pStyle w:val="Compact"/>
      </w:pPr>
      <w:r>
        <w:t xml:space="preserve">Authentication Models for Blazor</w:t>
      </w:r>
    </w:p>
    <w:p>
      <w:pPr>
        <w:numPr>
          <w:ilvl w:val="0"/>
          <w:numId w:val="1013"/>
        </w:numPr>
        <w:pStyle w:val="Compact"/>
      </w:pPr>
      <w:r>
        <w:t xml:space="preserve">WebAuthn/FIDO2 Passkey Authentication</w:t>
      </w:r>
    </w:p>
    <w:p>
      <w:pPr>
        <w:numPr>
          <w:ilvl w:val="0"/>
          <w:numId w:val="1013"/>
        </w:numPr>
        <w:pStyle w:val="Compact"/>
      </w:pPr>
      <w:r>
        <w:t xml:space="preserve">ASP.NET Core Identity Passkey Support</w:t>
      </w:r>
    </w:p>
    <w:p>
      <w:pPr>
        <w:numPr>
          <w:ilvl w:val="0"/>
          <w:numId w:val="1013"/>
        </w:numPr>
        <w:pStyle w:val="Compact"/>
      </w:pPr>
      <w:r>
        <w:t xml:space="preserve">Component Attribute-based Authorization</w:t>
      </w:r>
    </w:p>
    <w:p>
      <w:pPr>
        <w:numPr>
          <w:ilvl w:val="0"/>
          <w:numId w:val="1013"/>
        </w:numPr>
        <w:pStyle w:val="Compact"/>
      </w:pPr>
      <w:r>
        <w:t xml:space="preserve">Authorization Components</w:t>
      </w:r>
    </w:p>
    <w:p>
      <w:pPr>
        <w:numPr>
          <w:ilvl w:val="0"/>
          <w:numId w:val="1013"/>
        </w:numPr>
        <w:pStyle w:val="Compact"/>
      </w:pPr>
      <w:r>
        <w:t xml:space="preserve">Authorization with C# Code</w:t>
      </w:r>
    </w:p>
    <w:p>
      <w:pPr>
        <w:numPr>
          <w:ilvl w:val="0"/>
          <w:numId w:val="1013"/>
        </w:numPr>
        <w:pStyle w:val="Compact"/>
      </w:pPr>
      <w:r>
        <w:t xml:space="preserve">Roles and Claims</w:t>
      </w:r>
    </w:p>
    <w:p>
      <w:pPr>
        <w:numPr>
          <w:ilvl w:val="0"/>
          <w:numId w:val="1013"/>
        </w:numPr>
        <w:pStyle w:val="Compact"/>
      </w:pPr>
      <w:r>
        <w:t xml:space="preserve">Blazor Identity UI</w:t>
      </w:r>
    </w:p>
    <w:bookmarkEnd w:id="35"/>
    <w:bookmarkStart w:id="36" w:name="interacting-with-javascript"/>
    <w:p>
      <w:pPr>
        <w:pStyle w:val="Heading5"/>
      </w:pPr>
      <w:r>
        <w:t xml:space="preserve">Interacting with JavaScript</w:t>
      </w:r>
    </w:p>
    <w:p>
      <w:pPr>
        <w:numPr>
          <w:ilvl w:val="0"/>
          <w:numId w:val="1014"/>
        </w:numPr>
        <w:pStyle w:val="Compact"/>
      </w:pPr>
      <w:r>
        <w:t xml:space="preserve">What is the JavaScript Interop?</w:t>
      </w:r>
    </w:p>
    <w:p>
      <w:pPr>
        <w:numPr>
          <w:ilvl w:val="0"/>
          <w:numId w:val="1014"/>
        </w:numPr>
        <w:pStyle w:val="Compact"/>
      </w:pPr>
      <w:r>
        <w:t xml:space="preserve">When is JavaScript needed?</w:t>
      </w:r>
    </w:p>
    <w:p>
      <w:pPr>
        <w:numPr>
          <w:ilvl w:val="0"/>
          <w:numId w:val="1014"/>
        </w:numPr>
        <w:pStyle w:val="Compact"/>
      </w:pPr>
      <w:r>
        <w:t xml:space="preserve">Synchronous vs. Asynchronous Calls</w:t>
      </w:r>
    </w:p>
    <w:p>
      <w:pPr>
        <w:numPr>
          <w:ilvl w:val="0"/>
          <w:numId w:val="1014"/>
        </w:numPr>
        <w:pStyle w:val="Compact"/>
      </w:pPr>
      <w:r>
        <w:t xml:space="preserve">JavaScript Initializers</w:t>
      </w:r>
    </w:p>
    <w:p>
      <w:pPr>
        <w:numPr>
          <w:ilvl w:val="0"/>
          <w:numId w:val="1014"/>
        </w:numPr>
        <w:pStyle w:val="Compact"/>
      </w:pPr>
      <w:r>
        <w:t xml:space="preserve">How to call a JavaScript function from a Component</w:t>
      </w:r>
    </w:p>
    <w:p>
      <w:pPr>
        <w:numPr>
          <w:ilvl w:val="0"/>
          <w:numId w:val="1014"/>
        </w:numPr>
        <w:pStyle w:val="Compact"/>
      </w:pPr>
      <w:r>
        <w:t xml:space="preserve">How to call C# code from JavaScript</w:t>
      </w:r>
    </w:p>
    <w:p>
      <w:pPr>
        <w:numPr>
          <w:ilvl w:val="0"/>
          <w:numId w:val="1014"/>
        </w:numPr>
        <w:pStyle w:val="Compact"/>
      </w:pPr>
      <w:r>
        <w:t xml:space="preserve">Calling Static Methods</w:t>
      </w:r>
    </w:p>
    <w:p>
      <w:pPr>
        <w:numPr>
          <w:ilvl w:val="0"/>
          <w:numId w:val="1014"/>
        </w:numPr>
        <w:pStyle w:val="Compact"/>
      </w:pPr>
      <w:r>
        <w:t xml:space="preserve">Calling Instance Methods</w:t>
      </w:r>
    </w:p>
    <w:p>
      <w:pPr>
        <w:numPr>
          <w:ilvl w:val="0"/>
          <w:numId w:val="1014"/>
        </w:numPr>
        <w:pStyle w:val="Compact"/>
      </w:pPr>
      <w:r>
        <w:t xml:space="preserve">Organizing JavaScript Code within a Blazor App</w:t>
      </w:r>
    </w:p>
    <w:bookmarkEnd w:id="36"/>
    <w:bookmarkStart w:id="37" w:name="using-server-data"/>
    <w:p>
      <w:pPr>
        <w:pStyle w:val="Heading5"/>
      </w:pPr>
      <w:r>
        <w:t xml:space="preserve">Using Server Data</w:t>
      </w:r>
    </w:p>
    <w:p>
      <w:pPr>
        <w:numPr>
          <w:ilvl w:val="0"/>
          <w:numId w:val="1015"/>
        </w:numPr>
        <w:pStyle w:val="Compact"/>
      </w:pPr>
      <w:r>
        <w:t xml:space="preserve">REST APIs with ASP.NET Core Web API</w:t>
      </w:r>
    </w:p>
    <w:p>
      <w:pPr>
        <w:numPr>
          <w:ilvl w:val="0"/>
          <w:numId w:val="1015"/>
        </w:numPr>
        <w:pStyle w:val="Compact"/>
      </w:pPr>
      <w:r>
        <w:t xml:space="preserve">Web Sockets with SignalR</w:t>
      </w:r>
    </w:p>
    <w:bookmarkEnd w:id="37"/>
    <w:bookmarkStart w:id="38" w:name="asp.net-core-minimal-api"/>
    <w:p>
      <w:pPr>
        <w:pStyle w:val="Heading5"/>
      </w:pPr>
      <w:r>
        <w:t xml:space="preserve">ASP.NET Core Minimal API</w:t>
      </w:r>
    </w:p>
    <w:p>
      <w:pPr>
        <w:numPr>
          <w:ilvl w:val="0"/>
          <w:numId w:val="1016"/>
        </w:numPr>
        <w:pStyle w:val="Compact"/>
      </w:pPr>
      <w:r>
        <w:t xml:space="preserve">What is a Minimal API?</w:t>
      </w:r>
    </w:p>
    <w:p>
      <w:pPr>
        <w:numPr>
          <w:ilvl w:val="0"/>
          <w:numId w:val="1016"/>
        </w:numPr>
        <w:pStyle w:val="Compact"/>
      </w:pPr>
      <w:r>
        <w:t xml:space="preserve">Differences from Controller API</w:t>
      </w:r>
    </w:p>
    <w:p>
      <w:pPr>
        <w:numPr>
          <w:ilvl w:val="0"/>
          <w:numId w:val="1016"/>
        </w:numPr>
        <w:pStyle w:val="Compact"/>
      </w:pPr>
      <w:r>
        <w:t xml:space="preserve">REST Conventions</w:t>
      </w:r>
    </w:p>
    <w:p>
      <w:pPr>
        <w:numPr>
          <w:ilvl w:val="0"/>
          <w:numId w:val="1016"/>
        </w:numPr>
        <w:pStyle w:val="Compact"/>
      </w:pPr>
      <w:r>
        <w:t xml:space="preserve">OpenAPI 3.1 Support</w:t>
      </w:r>
    </w:p>
    <w:p>
      <w:pPr>
        <w:numPr>
          <w:ilvl w:val="0"/>
          <w:numId w:val="1016"/>
        </w:numPr>
        <w:pStyle w:val="Compact"/>
      </w:pPr>
      <w:r>
        <w:t xml:space="preserve">Injecting the Http Client</w:t>
      </w:r>
    </w:p>
    <w:p>
      <w:pPr>
        <w:numPr>
          <w:ilvl w:val="0"/>
          <w:numId w:val="1016"/>
        </w:numPr>
        <w:pStyle w:val="Compact"/>
      </w:pPr>
      <w:r>
        <w:t xml:space="preserve">Exploring the Http Client</w:t>
      </w:r>
    </w:p>
    <w:p>
      <w:pPr>
        <w:numPr>
          <w:ilvl w:val="0"/>
          <w:numId w:val="1016"/>
        </w:numPr>
        <w:pStyle w:val="Compact"/>
      </w:pPr>
      <w:r>
        <w:t xml:space="preserve">Calling a REST API from a Blazor Component using the HttpClient</w:t>
      </w:r>
    </w:p>
    <w:p>
      <w:pPr>
        <w:numPr>
          <w:ilvl w:val="0"/>
          <w:numId w:val="1016"/>
        </w:numPr>
        <w:pStyle w:val="Compact"/>
      </w:pPr>
      <w:r>
        <w:t xml:space="preserve">Build a REST API with a Minimal API</w:t>
      </w:r>
    </w:p>
    <w:p>
      <w:pPr>
        <w:numPr>
          <w:ilvl w:val="0"/>
          <w:numId w:val="1016"/>
        </w:numPr>
        <w:pStyle w:val="Compact"/>
      </w:pPr>
      <w:r>
        <w:t xml:space="preserve">Using Dapper/EF Core to access SQL Server Data</w:t>
      </w:r>
    </w:p>
    <w:bookmarkEnd w:id="38"/>
    <w:bookmarkStart w:id="39" w:name="signalr"/>
    <w:p>
      <w:pPr>
        <w:pStyle w:val="Heading5"/>
      </w:pPr>
      <w:r>
        <w:t xml:space="preserve">SignalR</w:t>
      </w:r>
    </w:p>
    <w:p>
      <w:pPr>
        <w:numPr>
          <w:ilvl w:val="0"/>
          <w:numId w:val="1017"/>
        </w:numPr>
        <w:pStyle w:val="Compact"/>
      </w:pPr>
      <w:r>
        <w:t xml:space="preserve">Connect a Blazor App to SignalR</w:t>
      </w:r>
    </w:p>
    <w:p>
      <w:pPr>
        <w:numPr>
          <w:ilvl w:val="0"/>
          <w:numId w:val="1017"/>
        </w:numPr>
        <w:pStyle w:val="Compact"/>
      </w:pPr>
      <w:r>
        <w:t xml:space="preserve">Hubs</w:t>
      </w:r>
    </w:p>
    <w:p>
      <w:pPr>
        <w:numPr>
          <w:ilvl w:val="0"/>
          <w:numId w:val="1017"/>
        </w:numPr>
        <w:pStyle w:val="Compact"/>
      </w:pPr>
      <w:r>
        <w:t xml:space="preserve">Two-Way Data Transfer</w:t>
      </w:r>
    </w:p>
    <w:p>
      <w:pPr>
        <w:numPr>
          <w:ilvl w:val="0"/>
          <w:numId w:val="1017"/>
        </w:numPr>
        <w:pStyle w:val="Compact"/>
      </w:pPr>
      <w:r>
        <w:t xml:space="preserve">Connect to SignalR with C#</w:t>
      </w:r>
    </w:p>
    <w:p>
      <w:pPr>
        <w:numPr>
          <w:ilvl w:val="0"/>
          <w:numId w:val="1017"/>
        </w:numPr>
        <w:pStyle w:val="Compact"/>
      </w:pPr>
      <w:r>
        <w:t xml:space="preserve">Connect to SignalR with JavaScript</w:t>
      </w:r>
    </w:p>
    <w:bookmarkEnd w:id="39"/>
    <w:bookmarkStart w:id="40" w:name="unit-testing-blazor-apps"/>
    <w:p>
      <w:pPr>
        <w:pStyle w:val="Heading5"/>
      </w:pPr>
      <w:r>
        <w:t xml:space="preserve">Unit Testing Blazor Apps</w:t>
      </w:r>
    </w:p>
    <w:p>
      <w:pPr>
        <w:numPr>
          <w:ilvl w:val="0"/>
          <w:numId w:val="1018"/>
        </w:numPr>
        <w:pStyle w:val="Compact"/>
      </w:pPr>
      <w:r>
        <w:t xml:space="preserve">What is Unit Testing?</w:t>
      </w:r>
    </w:p>
    <w:p>
      <w:pPr>
        <w:numPr>
          <w:ilvl w:val="0"/>
          <w:numId w:val="1018"/>
        </w:numPr>
        <w:pStyle w:val="Compact"/>
      </w:pPr>
      <w:r>
        <w:t xml:space="preserve">Testing Frameworks</w:t>
      </w:r>
    </w:p>
    <w:p>
      <w:pPr>
        <w:numPr>
          <w:ilvl w:val="0"/>
          <w:numId w:val="1018"/>
        </w:numPr>
        <w:pStyle w:val="Compact"/>
      </w:pPr>
      <w:r>
        <w:t xml:space="preserve">Integration with IDE</w:t>
      </w:r>
    </w:p>
    <w:bookmarkEnd w:id="40"/>
    <w:bookmarkStart w:id="41" w:name="principles-of-unit-testing"/>
    <w:p>
      <w:pPr>
        <w:pStyle w:val="Heading5"/>
      </w:pPr>
      <w:r>
        <w:t xml:space="preserve">Principles of Unit Testing</w:t>
      </w:r>
    </w:p>
    <w:p>
      <w:pPr>
        <w:numPr>
          <w:ilvl w:val="0"/>
          <w:numId w:val="1019"/>
        </w:numPr>
        <w:pStyle w:val="Compact"/>
      </w:pPr>
      <w:r>
        <w:t xml:space="preserve">Defining a Unit</w:t>
      </w:r>
    </w:p>
    <w:p>
      <w:pPr>
        <w:numPr>
          <w:ilvl w:val="0"/>
          <w:numId w:val="1019"/>
        </w:numPr>
        <w:pStyle w:val="Compact"/>
      </w:pPr>
      <w:r>
        <w:t xml:space="preserve">Setup/Teardown</w:t>
      </w:r>
    </w:p>
    <w:p>
      <w:pPr>
        <w:numPr>
          <w:ilvl w:val="0"/>
          <w:numId w:val="1019"/>
        </w:numPr>
        <w:pStyle w:val="Compact"/>
      </w:pPr>
      <w:r>
        <w:t xml:space="preserve">Testing in Isolation</w:t>
      </w:r>
    </w:p>
    <w:p>
      <w:pPr>
        <w:numPr>
          <w:ilvl w:val="0"/>
          <w:numId w:val="1019"/>
        </w:numPr>
        <w:pStyle w:val="Compact"/>
      </w:pPr>
      <w:r>
        <w:t xml:space="preserve">Determining What to Test</w:t>
      </w:r>
    </w:p>
    <w:p>
      <w:pPr>
        <w:numPr>
          <w:ilvl w:val="0"/>
          <w:numId w:val="1019"/>
        </w:numPr>
        <w:pStyle w:val="Compact"/>
      </w:pPr>
      <w:r>
        <w:t xml:space="preserve">Code Coverage</w:t>
      </w:r>
    </w:p>
    <w:p>
      <w:pPr>
        <w:numPr>
          <w:ilvl w:val="0"/>
          <w:numId w:val="1019"/>
        </w:numPr>
        <w:pStyle w:val="Compact"/>
      </w:pPr>
      <w:r>
        <w:t xml:space="preserve">Test Frameworks</w:t>
      </w:r>
    </w:p>
    <w:p>
      <w:pPr>
        <w:numPr>
          <w:ilvl w:val="0"/>
          <w:numId w:val="1019"/>
        </w:numPr>
        <w:pStyle w:val="Compact"/>
      </w:pPr>
      <w:r>
        <w:t xml:space="preserve">Stubs, Mocks and Spies</w:t>
      </w:r>
    </w:p>
    <w:bookmarkEnd w:id="41"/>
    <w:bookmarkStart w:id="42" w:name="xunit-framework"/>
    <w:p>
      <w:pPr>
        <w:pStyle w:val="Heading5"/>
      </w:pPr>
      <w:r>
        <w:t xml:space="preserve">xUnit Framework</w:t>
      </w:r>
    </w:p>
    <w:p>
      <w:pPr>
        <w:numPr>
          <w:ilvl w:val="0"/>
          <w:numId w:val="1020"/>
        </w:numPr>
        <w:pStyle w:val="Compact"/>
      </w:pPr>
      <w:r>
        <w:t xml:space="preserve">What is xUnit?</w:t>
      </w:r>
    </w:p>
    <w:p>
      <w:pPr>
        <w:numPr>
          <w:ilvl w:val="0"/>
          <w:numId w:val="1020"/>
        </w:numPr>
        <w:pStyle w:val="Compact"/>
      </w:pPr>
      <w:r>
        <w:t xml:space="preserve">Testing Framework</w:t>
      </w:r>
    </w:p>
    <w:p>
      <w:pPr>
        <w:numPr>
          <w:ilvl w:val="0"/>
          <w:numId w:val="1020"/>
        </w:numPr>
        <w:pStyle w:val="Compact"/>
      </w:pPr>
      <w:r>
        <w:t xml:space="preserve">Facts vs. Theory</w:t>
      </w:r>
    </w:p>
    <w:p>
      <w:pPr>
        <w:numPr>
          <w:ilvl w:val="0"/>
          <w:numId w:val="1020"/>
        </w:numPr>
        <w:pStyle w:val="Compact"/>
      </w:pPr>
      <w:r>
        <w:t xml:space="preserve">Assertions</w:t>
      </w:r>
    </w:p>
    <w:p>
      <w:pPr>
        <w:numPr>
          <w:ilvl w:val="0"/>
          <w:numId w:val="1020"/>
        </w:numPr>
        <w:pStyle w:val="Compact"/>
      </w:pPr>
      <w:r>
        <w:t xml:space="preserve">Integration with Visual Studio</w:t>
      </w:r>
    </w:p>
    <w:bookmarkEnd w:id="42"/>
    <w:bookmarkStart w:id="43" w:name="testing-razor-components"/>
    <w:p>
      <w:pPr>
        <w:pStyle w:val="Heading5"/>
      </w:pPr>
      <w:r>
        <w:t xml:space="preserve">Testing Razor Components</w:t>
      </w:r>
    </w:p>
    <w:p>
      <w:pPr>
        <w:numPr>
          <w:ilvl w:val="0"/>
          <w:numId w:val="1021"/>
        </w:numPr>
        <w:pStyle w:val="Compact"/>
      </w:pPr>
      <w:r>
        <w:t xml:space="preserve">What Should be Tested on a Razor Component?</w:t>
      </w:r>
    </w:p>
    <w:p>
      <w:pPr>
        <w:numPr>
          <w:ilvl w:val="0"/>
          <w:numId w:val="1021"/>
        </w:numPr>
        <w:pStyle w:val="Compact"/>
      </w:pPr>
      <w:r>
        <w:t xml:space="preserve">What is bUnit?</w:t>
      </w:r>
    </w:p>
    <w:p>
      <w:pPr>
        <w:numPr>
          <w:ilvl w:val="0"/>
          <w:numId w:val="1021"/>
        </w:numPr>
        <w:pStyle w:val="Compact"/>
      </w:pPr>
      <w:r>
        <w:t xml:space="preserve">Using bUnit with xUnit</w:t>
      </w:r>
    </w:p>
    <w:p>
      <w:pPr>
        <w:numPr>
          <w:ilvl w:val="0"/>
          <w:numId w:val="1021"/>
        </w:numPr>
        <w:pStyle w:val="Compact"/>
      </w:pPr>
      <w:r>
        <w:t xml:space="preserve">Setup and define components under tests in C# or Razor syntax</w:t>
      </w:r>
    </w:p>
    <w:p>
      <w:pPr>
        <w:numPr>
          <w:ilvl w:val="0"/>
          <w:numId w:val="1021"/>
        </w:numPr>
        <w:pStyle w:val="Compact"/>
      </w:pPr>
      <w:r>
        <w:t xml:space="preserve">Verify outcome using semantic HTML comparer</w:t>
      </w:r>
    </w:p>
    <w:p>
      <w:pPr>
        <w:numPr>
          <w:ilvl w:val="0"/>
          <w:numId w:val="1021"/>
        </w:numPr>
        <w:pStyle w:val="Compact"/>
      </w:pPr>
      <w:r>
        <w:t xml:space="preserve">Interact with and inspect components</w:t>
      </w:r>
    </w:p>
    <w:p>
      <w:pPr>
        <w:numPr>
          <w:ilvl w:val="0"/>
          <w:numId w:val="1021"/>
        </w:numPr>
        <w:pStyle w:val="Compact"/>
      </w:pPr>
      <w:r>
        <w:t xml:space="preserve">Trigger event handlers</w:t>
      </w:r>
    </w:p>
    <w:p>
      <w:pPr>
        <w:numPr>
          <w:ilvl w:val="0"/>
          <w:numId w:val="1021"/>
        </w:numPr>
        <w:pStyle w:val="Compact"/>
      </w:pPr>
      <w:r>
        <w:t xml:space="preserve">Provide cascading values</w:t>
      </w:r>
    </w:p>
    <w:p>
      <w:pPr>
        <w:numPr>
          <w:ilvl w:val="0"/>
          <w:numId w:val="1021"/>
        </w:numPr>
        <w:pStyle w:val="Compact"/>
      </w:pPr>
      <w:r>
        <w:t xml:space="preserve">Inject services</w:t>
      </w:r>
    </w:p>
    <w:p>
      <w:pPr>
        <w:numPr>
          <w:ilvl w:val="0"/>
          <w:numId w:val="1021"/>
        </w:numPr>
        <w:pStyle w:val="Compact"/>
      </w:pPr>
      <w:r>
        <w:t xml:space="preserve">Mock IJsRuntime</w:t>
      </w:r>
    </w:p>
    <w:p>
      <w:pPr>
        <w:numPr>
          <w:ilvl w:val="0"/>
          <w:numId w:val="1021"/>
        </w:numPr>
        <w:pStyle w:val="Compact"/>
      </w:pPr>
      <w:r>
        <w:t xml:space="preserve">Perform snapshot testing</w:t>
      </w:r>
    </w:p>
    <w:bookmarkEnd w:id="43"/>
    <w:bookmarkStart w:id="44" w:name="asp.net-core-web-api"/>
    <w:p>
      <w:pPr>
        <w:pStyle w:val="Heading5"/>
      </w:pPr>
      <w:r>
        <w:t xml:space="preserve">ASP.NET Core Web API</w:t>
      </w:r>
    </w:p>
    <w:p>
      <w:pPr>
        <w:numPr>
          <w:ilvl w:val="0"/>
          <w:numId w:val="1022"/>
        </w:numPr>
        <w:pStyle w:val="Compact"/>
      </w:pPr>
      <w:r>
        <w:t xml:space="preserve">What Should be Tested on a Web API?</w:t>
      </w:r>
    </w:p>
    <w:p>
      <w:pPr>
        <w:numPr>
          <w:ilvl w:val="0"/>
          <w:numId w:val="1022"/>
        </w:numPr>
        <w:pStyle w:val="Compact"/>
      </w:pPr>
      <w:r>
        <w:t xml:space="preserve">Testing Controllers</w:t>
      </w:r>
    </w:p>
    <w:p>
      <w:pPr>
        <w:numPr>
          <w:ilvl w:val="0"/>
          <w:numId w:val="1022"/>
        </w:numPr>
        <w:pStyle w:val="Compact"/>
      </w:pPr>
      <w:r>
        <w:t xml:space="preserve">Testing APIs</w:t>
      </w:r>
    </w:p>
    <w:p>
      <w:pPr>
        <w:numPr>
          <w:ilvl w:val="0"/>
          <w:numId w:val="1022"/>
        </w:numPr>
        <w:pStyle w:val="Compact"/>
      </w:pPr>
      <w:r>
        <w:t xml:space="preserve">Integration Testing of APIs</w:t>
      </w:r>
    </w:p>
    <w:bookmarkEnd w:id="44"/>
    <w:bookmarkEnd w:id="45"/>
    <w:bookmarkEnd w:id="4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.NET 10 Web Apps with Blazor and Minimal API</dc:title>
  <dc:creator>Cloud Contraptions LLC</dc:creator>
  <cp:keywords/>
  <dcterms:created xsi:type="dcterms:W3CDTF">2026-02-13T16:24:19Z</dcterms:created>
  <dcterms:modified xsi:type="dcterms:W3CDTF">2026-02-13T16:24:19Z</dcterms:modified>
  <dc:language>en-US</dc:language>
  <cp:category>blazor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