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intermediate-python"/>
    <w:p>
      <w:pPr>
        <w:pStyle w:val="Heading1"/>
      </w:pPr>
      <w:r>
        <w:t xml:space="preserve">Intermediate Python</w:t>
      </w:r>
    </w:p>
    <w:bookmarkStart w:id="20" w:name="class-duration"/>
    <w:p>
      <w:pPr>
        <w:pStyle w:val="Heading2"/>
      </w:pPr>
      <w:r>
        <w:t xml:space="preserve">Class Duration</w:t>
      </w:r>
    </w:p>
    <w:p>
      <w:pPr>
        <w:numPr>
          <w:ilvl w:val="0"/>
          <w:numId w:val="1001"/>
        </w:numPr>
        <w:pStyle w:val="Compact"/>
      </w:pPr>
      <w:r>
        <w:t xml:space="preserve">5 days of comprehensive training</w:t>
      </w:r>
    </w:p>
    <w:p>
      <w:pPr>
        <w:numPr>
          <w:ilvl w:val="0"/>
          <w:numId w:val="1001"/>
        </w:numPr>
        <w:pStyle w:val="Compact"/>
      </w:pPr>
      <w:r>
        <w:t xml:space="preserve">Focus on expanding and deepening Python skills</w:t>
      </w:r>
    </w:p>
    <w:bookmarkEnd w:id="20"/>
    <w:bookmarkStart w:id="21" w:name="target-audience"/>
    <w:p>
      <w:pPr>
        <w:pStyle w:val="Heading2"/>
      </w:pPr>
      <w:r>
        <w:t xml:space="preserve">Target Audience</w:t>
      </w:r>
    </w:p>
    <w:p>
      <w:pPr>
        <w:numPr>
          <w:ilvl w:val="0"/>
          <w:numId w:val="1002"/>
        </w:numPr>
        <w:pStyle w:val="Compact"/>
      </w:pPr>
      <w:r>
        <w:t xml:space="preserve">Experienced programmers familiar with Python basics</w:t>
      </w:r>
    </w:p>
    <w:p>
      <w:pPr>
        <w:numPr>
          <w:ilvl w:val="0"/>
          <w:numId w:val="1002"/>
        </w:numPr>
        <w:pStyle w:val="Compact"/>
      </w:pPr>
      <w:r>
        <w:t xml:space="preserve">Ability to write simple Python scripts</w:t>
      </w:r>
    </w:p>
    <w:p>
      <w:pPr>
        <w:numPr>
          <w:ilvl w:val="0"/>
          <w:numId w:val="1002"/>
        </w:numPr>
        <w:pStyle w:val="Compact"/>
      </w:pPr>
      <w:r>
        <w:t xml:space="preserve">Basic understanding of data types and program structures</w:t>
      </w:r>
    </w:p>
    <w:bookmarkEnd w:id="21"/>
    <w:bookmarkStart w:id="22" w:name="description"/>
    <w:p>
      <w:pPr>
        <w:pStyle w:val="Heading2"/>
      </w:pPr>
      <w:r>
        <w:t xml:space="preserve">Description</w:t>
      </w:r>
    </w:p>
    <w:p>
      <w:pPr>
        <w:pStyle w:val="FirstParagraph"/>
      </w:pPr>
      <w:r>
        <w:t xml:space="preserve">The Intermediate Python Programming training course is for experienced programmers who want to expand and deepen their Python programming skills. The class starts with a focus on configuring a proper development environment, including editor configuration, code formatters/linters, static type checking, virtual environments, and package management. Then, the class goes deeper into Python concepts such as iteration, specialized data structures, advanced functions, and classes. Next, the focus transitions to the many concurrent programming options within Python. Topics like the GIL, variable locks, and such are covered.</w:t>
      </w:r>
    </w:p>
    <w:bookmarkEnd w:id="22"/>
    <w:bookmarkStart w:id="23" w:name="learning-objectives"/>
    <w:p>
      <w:pPr>
        <w:pStyle w:val="Heading2"/>
      </w:pPr>
      <w:r>
        <w:t xml:space="preserve">Learning Objectives</w:t>
      </w:r>
    </w:p>
    <w:p>
      <w:pPr>
        <w:numPr>
          <w:ilvl w:val="0"/>
          <w:numId w:val="1003"/>
        </w:numPr>
        <w:pStyle w:val="Compact"/>
      </w:pPr>
      <w:r>
        <w:t xml:space="preserve">Learn to set up a modern Python development environment with Visual Studio Code.</w:t>
      </w:r>
    </w:p>
    <w:p>
      <w:pPr>
        <w:numPr>
          <w:ilvl w:val="0"/>
          <w:numId w:val="1003"/>
        </w:numPr>
        <w:pStyle w:val="Compact"/>
      </w:pPr>
      <w:r>
        <w:t xml:space="preserve">Explore how to create virtual environments and manage packages.</w:t>
      </w:r>
    </w:p>
    <w:p>
      <w:pPr>
        <w:numPr>
          <w:ilvl w:val="0"/>
          <w:numId w:val="1003"/>
        </w:numPr>
        <w:pStyle w:val="Compact"/>
      </w:pPr>
      <w:r>
        <w:t xml:space="preserve">Apply static typing to Python scripts through Type Hints.</w:t>
      </w:r>
    </w:p>
    <w:p>
      <w:pPr>
        <w:numPr>
          <w:ilvl w:val="0"/>
          <w:numId w:val="1003"/>
        </w:numPr>
        <w:pStyle w:val="Compact"/>
      </w:pPr>
      <w:r>
        <w:t xml:space="preserve">Go deeper into iteration through built-in data types, generators, and comprehensions.</w:t>
      </w:r>
    </w:p>
    <w:p>
      <w:pPr>
        <w:numPr>
          <w:ilvl w:val="0"/>
          <w:numId w:val="1003"/>
        </w:numPr>
        <w:pStyle w:val="Compact"/>
      </w:pPr>
      <w:r>
        <w:t xml:space="preserve">Leverage specialized data structures and classes provided by the Python standard library.</w:t>
      </w:r>
    </w:p>
    <w:p>
      <w:pPr>
        <w:numPr>
          <w:ilvl w:val="0"/>
          <w:numId w:val="1003"/>
        </w:numPr>
        <w:pStyle w:val="Compact"/>
      </w:pPr>
      <w:r>
        <w:t xml:space="preserve">Improve script execution with concurrent programming techniques, including multiprocessing and asynchronous programming.</w:t>
      </w:r>
    </w:p>
    <w:p>
      <w:pPr>
        <w:numPr>
          <w:ilvl w:val="0"/>
          <w:numId w:val="1003"/>
        </w:numPr>
        <w:pStyle w:val="Compact"/>
      </w:pPr>
      <w:r>
        <w:t xml:space="preserve">Learn how better to leverage the file system and networking in Python scripts.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and Visual Studio Code on their computers. Also, students will need permission to install Python Packages and Visual Studio Extensions. If students are unable to configure a local environment, a cloud-based environment can be provided.</w:t>
      </w:r>
    </w:p>
    <w:bookmarkEnd w:id="25"/>
    <w:bookmarkStart w:id="43"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Course overview and objectives</w:t>
      </w:r>
    </w:p>
    <w:bookmarkEnd w:id="26"/>
    <w:bookmarkStart w:id="27" w:name="development-environment"/>
    <w:p>
      <w:pPr>
        <w:pStyle w:val="Heading5"/>
      </w:pPr>
      <w:r>
        <w:t xml:space="preserve">Development Environment</w:t>
      </w:r>
    </w:p>
    <w:p>
      <w:pPr>
        <w:numPr>
          <w:ilvl w:val="0"/>
          <w:numId w:val="1005"/>
        </w:numPr>
        <w:pStyle w:val="Compact"/>
      </w:pPr>
      <w:r>
        <w:t xml:space="preserve">Visual Studio Code Extensions for Python</w:t>
      </w:r>
    </w:p>
    <w:p>
      <w:pPr>
        <w:numPr>
          <w:ilvl w:val="0"/>
          <w:numId w:val="1005"/>
        </w:numPr>
        <w:pStyle w:val="Compact"/>
      </w:pPr>
      <w:r>
        <w:t xml:space="preserve">Code Reformatting with Black</w:t>
      </w:r>
    </w:p>
    <w:p>
      <w:pPr>
        <w:numPr>
          <w:ilvl w:val="0"/>
          <w:numId w:val="1005"/>
        </w:numPr>
        <w:pStyle w:val="Compact"/>
      </w:pPr>
      <w:r>
        <w:t xml:space="preserve">Code Linting with Ruff</w:t>
      </w:r>
    </w:p>
    <w:p>
      <w:pPr>
        <w:numPr>
          <w:ilvl w:val="0"/>
          <w:numId w:val="1005"/>
        </w:numPr>
        <w:pStyle w:val="Compact"/>
      </w:pPr>
      <w:r>
        <w:t xml:space="preserve">Type Hints with MyPy</w:t>
      </w:r>
    </w:p>
    <w:p>
      <w:pPr>
        <w:numPr>
          <w:ilvl w:val="0"/>
          <w:numId w:val="1005"/>
        </w:numPr>
        <w:pStyle w:val="Compact"/>
      </w:pPr>
      <w:r>
        <w:t xml:space="preserve">Debugging Python Scripts with VS Code</w:t>
      </w:r>
    </w:p>
    <w:bookmarkEnd w:id="27"/>
    <w:bookmarkStart w:id="28" w:name="package-management"/>
    <w:p>
      <w:pPr>
        <w:pStyle w:val="Heading5"/>
      </w:pPr>
      <w:r>
        <w:t xml:space="preserve">Package Management</w:t>
      </w:r>
    </w:p>
    <w:p>
      <w:pPr>
        <w:numPr>
          <w:ilvl w:val="0"/>
          <w:numId w:val="1006"/>
        </w:numPr>
        <w:pStyle w:val="Compact"/>
      </w:pPr>
      <w:r>
        <w:t xml:space="preserve">Configure Python Version with Conda/Mamba</w:t>
      </w:r>
    </w:p>
    <w:p>
      <w:pPr>
        <w:numPr>
          <w:ilvl w:val="0"/>
          <w:numId w:val="1006"/>
        </w:numPr>
        <w:pStyle w:val="Compact"/>
      </w:pPr>
      <w:r>
        <w:t xml:space="preserve">Setup a Python Virtual Environment</w:t>
      </w:r>
    </w:p>
    <w:p>
      <w:pPr>
        <w:numPr>
          <w:ilvl w:val="0"/>
          <w:numId w:val="1006"/>
        </w:numPr>
        <w:pStyle w:val="Compact"/>
      </w:pPr>
      <w:r>
        <w:t xml:space="preserve">Setup a Conda/Mamba Virtual Environment</w:t>
      </w:r>
    </w:p>
    <w:p>
      <w:pPr>
        <w:numPr>
          <w:ilvl w:val="0"/>
          <w:numId w:val="1006"/>
        </w:numPr>
        <w:pStyle w:val="Compact"/>
      </w:pPr>
      <w:r>
        <w:t xml:space="preserve">Managing Packages with Pip</w:t>
      </w:r>
    </w:p>
    <w:p>
      <w:pPr>
        <w:numPr>
          <w:ilvl w:val="0"/>
          <w:numId w:val="1006"/>
        </w:numPr>
        <w:pStyle w:val="Compact"/>
      </w:pPr>
      <w:r>
        <w:t xml:space="preserve">Managing Packages with Conda/Mamba</w:t>
      </w:r>
    </w:p>
    <w:bookmarkEnd w:id="28"/>
    <w:bookmarkStart w:id="29" w:name="type-hints"/>
    <w:p>
      <w:pPr>
        <w:pStyle w:val="Heading5"/>
      </w:pPr>
      <w:r>
        <w:t xml:space="preserve">Type Hints</w:t>
      </w:r>
    </w:p>
    <w:p>
      <w:pPr>
        <w:numPr>
          <w:ilvl w:val="0"/>
          <w:numId w:val="1007"/>
        </w:numPr>
        <w:pStyle w:val="Compact"/>
      </w:pPr>
      <w:r>
        <w:t xml:space="preserve">Built-In Types</w:t>
      </w:r>
    </w:p>
    <w:p>
      <w:pPr>
        <w:numPr>
          <w:ilvl w:val="0"/>
          <w:numId w:val="1007"/>
        </w:numPr>
        <w:pStyle w:val="Compact"/>
      </w:pPr>
      <w:r>
        <w:t xml:space="preserve">Generic Types</w:t>
      </w:r>
    </w:p>
    <w:p>
      <w:pPr>
        <w:numPr>
          <w:ilvl w:val="0"/>
          <w:numId w:val="1007"/>
        </w:numPr>
        <w:pStyle w:val="Compact"/>
      </w:pPr>
      <w:r>
        <w:t xml:space="preserve">Optional, Union, Any</w:t>
      </w:r>
    </w:p>
    <w:p>
      <w:pPr>
        <w:numPr>
          <w:ilvl w:val="0"/>
          <w:numId w:val="1007"/>
        </w:numPr>
        <w:pStyle w:val="Compact"/>
      </w:pPr>
      <w:r>
        <w:t xml:space="preserve">Function Types</w:t>
      </w:r>
    </w:p>
    <w:p>
      <w:pPr>
        <w:numPr>
          <w:ilvl w:val="0"/>
          <w:numId w:val="1007"/>
        </w:numPr>
        <w:pStyle w:val="Compact"/>
      </w:pPr>
      <w:r>
        <w:t xml:space="preserve">Generator Types</w:t>
      </w:r>
    </w:p>
    <w:bookmarkEnd w:id="29"/>
    <w:bookmarkStart w:id="30" w:name="iterators"/>
    <w:p>
      <w:pPr>
        <w:pStyle w:val="Heading5"/>
      </w:pPr>
      <w:r>
        <w:t xml:space="preserve">Iterators</w:t>
      </w:r>
    </w:p>
    <w:p>
      <w:pPr>
        <w:numPr>
          <w:ilvl w:val="0"/>
          <w:numId w:val="1008"/>
        </w:numPr>
        <w:pStyle w:val="Compact"/>
      </w:pPr>
      <w:r>
        <w:t xml:space="preserve">For-In vs. While Loops</w:t>
      </w:r>
    </w:p>
    <w:p>
      <w:pPr>
        <w:numPr>
          <w:ilvl w:val="0"/>
          <w:numId w:val="1008"/>
        </w:numPr>
        <w:pStyle w:val="Compact"/>
      </w:pPr>
      <w:r>
        <w:t xml:space="preserve">Iterating over Lists and Dictionaries</w:t>
      </w:r>
    </w:p>
    <w:p>
      <w:pPr>
        <w:numPr>
          <w:ilvl w:val="0"/>
          <w:numId w:val="1008"/>
        </w:numPr>
        <w:pStyle w:val="Compact"/>
      </w:pPr>
      <w:r>
        <w:t xml:space="preserve">Iterating over Generators</w:t>
      </w:r>
    </w:p>
    <w:p>
      <w:pPr>
        <w:numPr>
          <w:ilvl w:val="0"/>
          <w:numId w:val="1008"/>
        </w:numPr>
        <w:pStyle w:val="Compact"/>
      </w:pPr>
      <w:r>
        <w:t xml:space="preserve">Range, Enumerate</w:t>
      </w:r>
    </w:p>
    <w:p>
      <w:pPr>
        <w:numPr>
          <w:ilvl w:val="0"/>
          <w:numId w:val="1008"/>
        </w:numPr>
        <w:pStyle w:val="Compact"/>
      </w:pPr>
      <w:r>
        <w:t xml:space="preserve">Itertools Module</w:t>
      </w:r>
    </w:p>
    <w:p>
      <w:pPr>
        <w:numPr>
          <w:ilvl w:val="0"/>
          <w:numId w:val="1008"/>
        </w:numPr>
        <w:pStyle w:val="Compact"/>
      </w:pPr>
      <w:r>
        <w:t xml:space="preserve">Slicing Lists</w:t>
      </w:r>
    </w:p>
    <w:bookmarkEnd w:id="30"/>
    <w:bookmarkStart w:id="31" w:name="strings"/>
    <w:p>
      <w:pPr>
        <w:pStyle w:val="Heading5"/>
      </w:pPr>
      <w:r>
        <w:t xml:space="preserve">Strings</w:t>
      </w:r>
    </w:p>
    <w:p>
      <w:pPr>
        <w:numPr>
          <w:ilvl w:val="0"/>
          <w:numId w:val="1009"/>
        </w:numPr>
        <w:pStyle w:val="Compact"/>
      </w:pPr>
      <w:r>
        <w:t xml:space="preserve">String Encoding</w:t>
      </w:r>
    </w:p>
    <w:p>
      <w:pPr>
        <w:numPr>
          <w:ilvl w:val="0"/>
          <w:numId w:val="1009"/>
        </w:numPr>
        <w:pStyle w:val="Compact"/>
      </w:pPr>
      <w:r>
        <w:t xml:space="preserve">Formatting Strings</w:t>
      </w:r>
    </w:p>
    <w:p>
      <w:pPr>
        <w:numPr>
          <w:ilvl w:val="0"/>
          <w:numId w:val="1009"/>
        </w:numPr>
        <w:pStyle w:val="Compact"/>
      </w:pPr>
      <w:r>
        <w:t xml:space="preserve">Multiline Strings</w:t>
      </w:r>
    </w:p>
    <w:bookmarkEnd w:id="31"/>
    <w:bookmarkStart w:id="32" w:name="logging"/>
    <w:p>
      <w:pPr>
        <w:pStyle w:val="Heading5"/>
      </w:pPr>
      <w:r>
        <w:t xml:space="preserve">Logging</w:t>
      </w:r>
    </w:p>
    <w:p>
      <w:pPr>
        <w:numPr>
          <w:ilvl w:val="0"/>
          <w:numId w:val="1010"/>
        </w:numPr>
        <w:pStyle w:val="Compact"/>
      </w:pPr>
      <w:r>
        <w:t xml:space="preserve">Using the built-in logger</w:t>
      </w:r>
    </w:p>
    <w:p>
      <w:pPr>
        <w:numPr>
          <w:ilvl w:val="0"/>
          <w:numId w:val="1010"/>
        </w:numPr>
        <w:pStyle w:val="Compact"/>
      </w:pPr>
      <w:r>
        <w:t xml:space="preserve">Handlers</w:t>
      </w:r>
    </w:p>
    <w:p>
      <w:pPr>
        <w:numPr>
          <w:ilvl w:val="0"/>
          <w:numId w:val="1010"/>
        </w:numPr>
        <w:pStyle w:val="Compact"/>
      </w:pPr>
      <w:r>
        <w:t xml:space="preserve">Formatters</w:t>
      </w:r>
    </w:p>
    <w:p>
      <w:pPr>
        <w:numPr>
          <w:ilvl w:val="0"/>
          <w:numId w:val="1010"/>
        </w:numPr>
        <w:pStyle w:val="Compact"/>
      </w:pPr>
      <w:r>
        <w:t xml:space="preserve">Filters</w:t>
      </w:r>
    </w:p>
    <w:bookmarkEnd w:id="32"/>
    <w:bookmarkStart w:id="33" w:name="comprehensions"/>
    <w:p>
      <w:pPr>
        <w:pStyle w:val="Heading5"/>
      </w:pPr>
      <w:r>
        <w:t xml:space="preserve">Comprehensions</w:t>
      </w:r>
    </w:p>
    <w:p>
      <w:pPr>
        <w:numPr>
          <w:ilvl w:val="0"/>
          <w:numId w:val="1011"/>
        </w:numPr>
        <w:pStyle w:val="Compact"/>
      </w:pPr>
      <w:r>
        <w:t xml:space="preserve">List</w:t>
      </w:r>
    </w:p>
    <w:p>
      <w:pPr>
        <w:numPr>
          <w:ilvl w:val="0"/>
          <w:numId w:val="1011"/>
        </w:numPr>
        <w:pStyle w:val="Compact"/>
      </w:pPr>
      <w:r>
        <w:t xml:space="preserve">Dictionary</w:t>
      </w:r>
    </w:p>
    <w:p>
      <w:pPr>
        <w:numPr>
          <w:ilvl w:val="0"/>
          <w:numId w:val="1011"/>
        </w:numPr>
        <w:pStyle w:val="Compact"/>
      </w:pPr>
      <w:r>
        <w:t xml:space="preserve">Set</w:t>
      </w:r>
    </w:p>
    <w:p>
      <w:pPr>
        <w:numPr>
          <w:ilvl w:val="0"/>
          <w:numId w:val="1011"/>
        </w:numPr>
        <w:pStyle w:val="Compact"/>
      </w:pPr>
      <w:r>
        <w:t xml:space="preserve">Generator</w:t>
      </w:r>
    </w:p>
    <w:p>
      <w:pPr>
        <w:numPr>
          <w:ilvl w:val="0"/>
          <w:numId w:val="1011"/>
        </w:numPr>
        <w:pStyle w:val="Compact"/>
      </w:pPr>
      <w:r>
        <w:t xml:space="preserve">Conditional Comprehensions</w:t>
      </w:r>
    </w:p>
    <w:bookmarkEnd w:id="33"/>
    <w:bookmarkStart w:id="34" w:name="data-structures"/>
    <w:p>
      <w:pPr>
        <w:pStyle w:val="Heading5"/>
      </w:pPr>
      <w:r>
        <w:t xml:space="preserve">Data Structures</w:t>
      </w:r>
    </w:p>
    <w:p>
      <w:pPr>
        <w:numPr>
          <w:ilvl w:val="0"/>
          <w:numId w:val="1012"/>
        </w:numPr>
        <w:pStyle w:val="Compact"/>
      </w:pPr>
      <w:r>
        <w:t xml:space="preserve">List</w:t>
      </w:r>
    </w:p>
    <w:p>
      <w:pPr>
        <w:numPr>
          <w:ilvl w:val="0"/>
          <w:numId w:val="1012"/>
        </w:numPr>
        <w:pStyle w:val="Compact"/>
      </w:pPr>
      <w:r>
        <w:t xml:space="preserve">Dictionary</w:t>
      </w:r>
    </w:p>
    <w:p>
      <w:pPr>
        <w:numPr>
          <w:ilvl w:val="0"/>
          <w:numId w:val="1012"/>
        </w:numPr>
        <w:pStyle w:val="Compact"/>
      </w:pPr>
      <w:r>
        <w:t xml:space="preserve">Sets</w:t>
      </w:r>
    </w:p>
    <w:p>
      <w:pPr>
        <w:numPr>
          <w:ilvl w:val="0"/>
          <w:numId w:val="1012"/>
        </w:numPr>
        <w:pStyle w:val="Compact"/>
      </w:pPr>
      <w:r>
        <w:t xml:space="preserve">Collections</w:t>
      </w:r>
    </w:p>
    <w:p>
      <w:pPr>
        <w:numPr>
          <w:ilvl w:val="0"/>
          <w:numId w:val="1012"/>
        </w:numPr>
        <w:pStyle w:val="Compact"/>
      </w:pPr>
      <w:r>
        <w:t xml:space="preserve">Named Tuple</w:t>
      </w:r>
    </w:p>
    <w:p>
      <w:pPr>
        <w:numPr>
          <w:ilvl w:val="0"/>
          <w:numId w:val="1012"/>
        </w:numPr>
        <w:pStyle w:val="Compact"/>
      </w:pPr>
      <w:r>
        <w:t xml:space="preserve">Counters</w:t>
      </w:r>
    </w:p>
    <w:p>
      <w:pPr>
        <w:numPr>
          <w:ilvl w:val="0"/>
          <w:numId w:val="1012"/>
        </w:numPr>
        <w:pStyle w:val="Compact"/>
      </w:pPr>
      <w:r>
        <w:t xml:space="preserve">Default Dict</w:t>
      </w:r>
    </w:p>
    <w:p>
      <w:pPr>
        <w:numPr>
          <w:ilvl w:val="0"/>
          <w:numId w:val="1012"/>
        </w:numPr>
        <w:pStyle w:val="Compact"/>
      </w:pPr>
      <w:r>
        <w:t xml:space="preserve">Deque</w:t>
      </w:r>
    </w:p>
    <w:p>
      <w:pPr>
        <w:numPr>
          <w:ilvl w:val="0"/>
          <w:numId w:val="1012"/>
        </w:numPr>
        <w:pStyle w:val="Compact"/>
      </w:pPr>
      <w:r>
        <w:t xml:space="preserve">Ordered Dict</w:t>
      </w:r>
    </w:p>
    <w:bookmarkEnd w:id="34"/>
    <w:bookmarkStart w:id="35" w:name="functions"/>
    <w:p>
      <w:pPr>
        <w:pStyle w:val="Heading5"/>
      </w:pPr>
      <w:r>
        <w:t xml:space="preserve">Functions</w:t>
      </w:r>
    </w:p>
    <w:p>
      <w:pPr>
        <w:numPr>
          <w:ilvl w:val="0"/>
          <w:numId w:val="1013"/>
        </w:numPr>
        <w:pStyle w:val="Compact"/>
      </w:pPr>
      <w:r>
        <w:t xml:space="preserve">Unpacking Parameters</w:t>
      </w:r>
    </w:p>
    <w:p>
      <w:pPr>
        <w:numPr>
          <w:ilvl w:val="0"/>
          <w:numId w:val="1013"/>
        </w:numPr>
        <w:pStyle w:val="Compact"/>
      </w:pPr>
      <w:r>
        <w:t xml:space="preserve">Packing Arguments</w:t>
      </w:r>
    </w:p>
    <w:p>
      <w:pPr>
        <w:numPr>
          <w:ilvl w:val="0"/>
          <w:numId w:val="1013"/>
        </w:numPr>
        <w:pStyle w:val="Compact"/>
      </w:pPr>
      <w:r>
        <w:t xml:space="preserve">Nested Functions</w:t>
      </w:r>
    </w:p>
    <w:p>
      <w:pPr>
        <w:numPr>
          <w:ilvl w:val="0"/>
          <w:numId w:val="1013"/>
        </w:numPr>
        <w:pStyle w:val="Compact"/>
      </w:pPr>
      <w:r>
        <w:t xml:space="preserve">Function Decorators</w:t>
      </w:r>
    </w:p>
    <w:p>
      <w:pPr>
        <w:numPr>
          <w:ilvl w:val="0"/>
          <w:numId w:val="1013"/>
        </w:numPr>
        <w:pStyle w:val="Compact"/>
      </w:pPr>
      <w:r>
        <w:t xml:space="preserve">Generators</w:t>
      </w:r>
    </w:p>
    <w:p>
      <w:pPr>
        <w:numPr>
          <w:ilvl w:val="0"/>
          <w:numId w:val="1013"/>
        </w:numPr>
        <w:pStyle w:val="Compact"/>
      </w:pPr>
      <w:r>
        <w:t xml:space="preserve">Multi-Dispatch</w:t>
      </w:r>
    </w:p>
    <w:bookmarkEnd w:id="35"/>
    <w:bookmarkStart w:id="36" w:name="classes"/>
    <w:p>
      <w:pPr>
        <w:pStyle w:val="Heading5"/>
      </w:pPr>
      <w:r>
        <w:t xml:space="preserve">Classes</w:t>
      </w:r>
    </w:p>
    <w:p>
      <w:pPr>
        <w:numPr>
          <w:ilvl w:val="0"/>
          <w:numId w:val="1014"/>
        </w:numPr>
        <w:pStyle w:val="Compact"/>
      </w:pPr>
      <w:r>
        <w:t xml:space="preserve">Setter and Getters vs. Properties</w:t>
      </w:r>
    </w:p>
    <w:p>
      <w:pPr>
        <w:numPr>
          <w:ilvl w:val="0"/>
          <w:numId w:val="1014"/>
        </w:numPr>
        <w:pStyle w:val="Compact"/>
      </w:pPr>
      <w:r>
        <w:t xml:space="preserve">Class Data and Class Methods</w:t>
      </w:r>
    </w:p>
    <w:p>
      <w:pPr>
        <w:numPr>
          <w:ilvl w:val="0"/>
          <w:numId w:val="1014"/>
        </w:numPr>
        <w:pStyle w:val="Compact"/>
      </w:pPr>
      <w:r>
        <w:t xml:space="preserve">Static Methods</w:t>
      </w:r>
    </w:p>
    <w:p>
      <w:pPr>
        <w:numPr>
          <w:ilvl w:val="0"/>
          <w:numId w:val="1014"/>
        </w:numPr>
        <w:pStyle w:val="Compact"/>
      </w:pPr>
      <w:r>
        <w:t xml:space="preserve">Inheritance</w:t>
      </w:r>
    </w:p>
    <w:p>
      <w:pPr>
        <w:numPr>
          <w:ilvl w:val="0"/>
          <w:numId w:val="1014"/>
        </w:numPr>
        <w:pStyle w:val="Compact"/>
      </w:pPr>
      <w:r>
        <w:t xml:space="preserve">Multiple Inheritance</w:t>
      </w:r>
    </w:p>
    <w:p>
      <w:pPr>
        <w:numPr>
          <w:ilvl w:val="0"/>
          <w:numId w:val="1014"/>
        </w:numPr>
        <w:pStyle w:val="Compact"/>
      </w:pPr>
      <w:r>
        <w:t xml:space="preserve">Mixin Pattern</w:t>
      </w:r>
    </w:p>
    <w:p>
      <w:pPr>
        <w:numPr>
          <w:ilvl w:val="0"/>
          <w:numId w:val="1014"/>
        </w:numPr>
        <w:pStyle w:val="Compact"/>
      </w:pPr>
      <w:r>
        <w:t xml:space="preserve">Abstract Classes</w:t>
      </w:r>
    </w:p>
    <w:p>
      <w:pPr>
        <w:numPr>
          <w:ilvl w:val="0"/>
          <w:numId w:val="1014"/>
        </w:numPr>
        <w:pStyle w:val="Compact"/>
      </w:pPr>
      <w:r>
        <w:t xml:space="preserve">Protocols</w:t>
      </w:r>
    </w:p>
    <w:p>
      <w:pPr>
        <w:numPr>
          <w:ilvl w:val="0"/>
          <w:numId w:val="1014"/>
        </w:numPr>
        <w:pStyle w:val="Compact"/>
      </w:pPr>
      <w:r>
        <w:t xml:space="preserve">Special / Magic / dunder methods</w:t>
      </w:r>
    </w:p>
    <w:p>
      <w:pPr>
        <w:numPr>
          <w:ilvl w:val="0"/>
          <w:numId w:val="1014"/>
        </w:numPr>
        <w:pStyle w:val="Compact"/>
      </w:pPr>
      <w:r>
        <w:t xml:space="preserve">Monkey Patching</w:t>
      </w:r>
    </w:p>
    <w:bookmarkEnd w:id="36"/>
    <w:bookmarkStart w:id="37" w:name="packages-and-modules"/>
    <w:p>
      <w:pPr>
        <w:pStyle w:val="Heading5"/>
      </w:pPr>
      <w:r>
        <w:t xml:space="preserve">Packages and Modules</w:t>
      </w:r>
    </w:p>
    <w:p>
      <w:pPr>
        <w:numPr>
          <w:ilvl w:val="0"/>
          <w:numId w:val="1015"/>
        </w:numPr>
        <w:pStyle w:val="Compact"/>
      </w:pPr>
      <w:r>
        <w:t xml:space="preserve">Namespaces and Scoping</w:t>
      </w:r>
    </w:p>
    <w:p>
      <w:pPr>
        <w:numPr>
          <w:ilvl w:val="0"/>
          <w:numId w:val="1015"/>
        </w:numPr>
        <w:pStyle w:val="Compact"/>
      </w:pPr>
      <w:r>
        <w:t xml:space="preserve">Creating Modules</w:t>
      </w:r>
    </w:p>
    <w:p>
      <w:pPr>
        <w:numPr>
          <w:ilvl w:val="0"/>
          <w:numId w:val="1015"/>
        </w:numPr>
        <w:pStyle w:val="Compact"/>
      </w:pPr>
      <w:r>
        <w:t xml:space="preserve">Import Modules</w:t>
      </w:r>
    </w:p>
    <w:p>
      <w:pPr>
        <w:numPr>
          <w:ilvl w:val="0"/>
          <w:numId w:val="1015"/>
        </w:numPr>
        <w:pStyle w:val="Compact"/>
      </w:pPr>
      <w:r>
        <w:t xml:space="preserve">Dynamic Importing of Modules</w:t>
      </w:r>
    </w:p>
    <w:p>
      <w:pPr>
        <w:numPr>
          <w:ilvl w:val="0"/>
          <w:numId w:val="1015"/>
        </w:numPr>
        <w:pStyle w:val="Compact"/>
      </w:pPr>
      <w:r>
        <w:t xml:space="preserve">Executing Modules as Scripts</w:t>
      </w:r>
    </w:p>
    <w:p>
      <w:pPr>
        <w:numPr>
          <w:ilvl w:val="0"/>
          <w:numId w:val="1015"/>
        </w:numPr>
        <w:pStyle w:val="Compact"/>
      </w:pPr>
      <w:r>
        <w:t xml:space="preserve">Using the</w:t>
      </w:r>
      <w:r>
        <w:t xml:space="preserve"> </w:t>
      </w:r>
      <w:r>
        <w:rPr>
          <w:bCs/>
          <w:b/>
        </w:rPr>
        <w:t xml:space="preserve">init</w:t>
      </w:r>
      <w:r>
        <w:t xml:space="preserve"> </w:t>
      </w:r>
      <w:r>
        <w:t xml:space="preserve">File Effectively</w:t>
      </w:r>
    </w:p>
    <w:bookmarkEnd w:id="37"/>
    <w:bookmarkStart w:id="38" w:name="concurrent-execution"/>
    <w:p>
      <w:pPr>
        <w:pStyle w:val="Heading5"/>
      </w:pPr>
      <w:r>
        <w:t xml:space="preserve">Concurrent Execution</w:t>
      </w:r>
    </w:p>
    <w:p>
      <w:pPr>
        <w:numPr>
          <w:ilvl w:val="0"/>
          <w:numId w:val="1016"/>
        </w:numPr>
        <w:pStyle w:val="Compact"/>
      </w:pPr>
      <w:r>
        <w:t xml:space="preserve">What is Concurrent Execution?</w:t>
      </w:r>
    </w:p>
    <w:p>
      <w:pPr>
        <w:numPr>
          <w:ilvl w:val="0"/>
          <w:numId w:val="1016"/>
        </w:numPr>
        <w:pStyle w:val="Compact"/>
      </w:pPr>
      <w:r>
        <w:t xml:space="preserve">Concurrent Execution Models</w:t>
      </w:r>
    </w:p>
    <w:p>
      <w:pPr>
        <w:numPr>
          <w:ilvl w:val="1"/>
          <w:numId w:val="1017"/>
        </w:numPr>
        <w:pStyle w:val="Compact"/>
      </w:pPr>
      <w:r>
        <w:t xml:space="preserve">Threads</w:t>
      </w:r>
    </w:p>
    <w:p>
      <w:pPr>
        <w:numPr>
          <w:ilvl w:val="1"/>
          <w:numId w:val="1017"/>
        </w:numPr>
        <w:pStyle w:val="Compact"/>
      </w:pPr>
      <w:r>
        <w:t xml:space="preserve">Async/Await</w:t>
      </w:r>
    </w:p>
    <w:p>
      <w:pPr>
        <w:numPr>
          <w:ilvl w:val="1"/>
          <w:numId w:val="1017"/>
        </w:numPr>
        <w:pStyle w:val="Compact"/>
      </w:pPr>
      <w:r>
        <w:t xml:space="preserve">Multiprocessing</w:t>
      </w:r>
    </w:p>
    <w:p>
      <w:pPr>
        <w:numPr>
          <w:ilvl w:val="1"/>
          <w:numId w:val="1017"/>
        </w:numPr>
        <w:pStyle w:val="Compact"/>
      </w:pPr>
      <w:r>
        <w:t xml:space="preserve">Subprocesses</w:t>
      </w:r>
    </w:p>
    <w:p>
      <w:pPr>
        <w:numPr>
          <w:ilvl w:val="0"/>
          <w:numId w:val="1016"/>
        </w:numPr>
        <w:pStyle w:val="Compact"/>
      </w:pPr>
      <w:r>
        <w:t xml:space="preserve">CPU bound vs. IO Bound</w:t>
      </w:r>
    </w:p>
    <w:p>
      <w:pPr>
        <w:numPr>
          <w:ilvl w:val="0"/>
          <w:numId w:val="1016"/>
        </w:numPr>
        <w:pStyle w:val="Compact"/>
      </w:pPr>
      <w:r>
        <w:t xml:space="preserve">Process Pools</w:t>
      </w:r>
    </w:p>
    <w:p>
      <w:pPr>
        <w:numPr>
          <w:ilvl w:val="0"/>
          <w:numId w:val="1016"/>
        </w:numPr>
        <w:pStyle w:val="Compact"/>
      </w:pPr>
      <w:r>
        <w:t xml:space="preserve">Async Programming</w:t>
      </w:r>
    </w:p>
    <w:p>
      <w:pPr>
        <w:numPr>
          <w:ilvl w:val="0"/>
          <w:numId w:val="1016"/>
        </w:numPr>
        <w:pStyle w:val="Compact"/>
      </w:pPr>
      <w:r>
        <w:t xml:space="preserve">Async File Systems</w:t>
      </w:r>
    </w:p>
    <w:p>
      <w:pPr>
        <w:numPr>
          <w:ilvl w:val="0"/>
          <w:numId w:val="1016"/>
        </w:numPr>
        <w:pStyle w:val="Compact"/>
      </w:pPr>
      <w:r>
        <w:t xml:space="preserve">Async Http Requests</w:t>
      </w:r>
    </w:p>
    <w:p>
      <w:pPr>
        <w:numPr>
          <w:ilvl w:val="0"/>
          <w:numId w:val="1016"/>
        </w:numPr>
        <w:pStyle w:val="Compact"/>
      </w:pPr>
      <w:r>
        <w:t xml:space="preserve">Using Threads with Async</w:t>
      </w:r>
    </w:p>
    <w:bookmarkEnd w:id="38"/>
    <w:bookmarkStart w:id="39" w:name="files-folders-and-operating-system"/>
    <w:p>
      <w:pPr>
        <w:pStyle w:val="Heading5"/>
      </w:pPr>
      <w:r>
        <w:t xml:space="preserve">Files, Folders, and Operating System</w:t>
      </w:r>
    </w:p>
    <w:p>
      <w:pPr>
        <w:numPr>
          <w:ilvl w:val="0"/>
          <w:numId w:val="1018"/>
        </w:numPr>
        <w:pStyle w:val="Compact"/>
      </w:pPr>
      <w:r>
        <w:t xml:space="preserve">Current Working Directory</w:t>
      </w:r>
    </w:p>
    <w:p>
      <w:pPr>
        <w:numPr>
          <w:ilvl w:val="0"/>
          <w:numId w:val="1018"/>
        </w:numPr>
        <w:pStyle w:val="Compact"/>
      </w:pPr>
      <w:r>
        <w:t xml:space="preserve">File / Folder Paths</w:t>
      </w:r>
    </w:p>
    <w:p>
      <w:pPr>
        <w:numPr>
          <w:ilvl w:val="0"/>
          <w:numId w:val="1018"/>
        </w:numPr>
        <w:pStyle w:val="Compact"/>
      </w:pPr>
      <w:r>
        <w:t xml:space="preserve">Asynchronous Reading and Writing Files</w:t>
      </w:r>
    </w:p>
    <w:p>
      <w:pPr>
        <w:numPr>
          <w:ilvl w:val="0"/>
          <w:numId w:val="1018"/>
        </w:numPr>
        <w:pStyle w:val="Compact"/>
      </w:pPr>
      <w:r>
        <w:t xml:space="preserve">Create, Remove, &amp; List Directories</w:t>
      </w:r>
    </w:p>
    <w:bookmarkEnd w:id="39"/>
    <w:bookmarkStart w:id="40" w:name="text-data-formats"/>
    <w:p>
      <w:pPr>
        <w:pStyle w:val="Heading5"/>
      </w:pPr>
      <w:r>
        <w:t xml:space="preserve">Text Data Formats</w:t>
      </w:r>
    </w:p>
    <w:p>
      <w:pPr>
        <w:numPr>
          <w:ilvl w:val="0"/>
          <w:numId w:val="1019"/>
        </w:numPr>
        <w:pStyle w:val="Compact"/>
      </w:pPr>
      <w:r>
        <w:t xml:space="preserve">Reading/Writing XML Files</w:t>
      </w:r>
    </w:p>
    <w:p>
      <w:pPr>
        <w:numPr>
          <w:ilvl w:val="0"/>
          <w:numId w:val="1019"/>
        </w:numPr>
        <w:pStyle w:val="Compact"/>
      </w:pPr>
      <w:r>
        <w:t xml:space="preserve">Reading/Writing CSV Files</w:t>
      </w:r>
    </w:p>
    <w:p>
      <w:pPr>
        <w:numPr>
          <w:ilvl w:val="0"/>
          <w:numId w:val="1019"/>
        </w:numPr>
        <w:pStyle w:val="Compact"/>
      </w:pPr>
      <w:r>
        <w:t xml:space="preserve">Reading/Writing JSON Files</w:t>
      </w:r>
    </w:p>
    <w:p>
      <w:pPr>
        <w:numPr>
          <w:ilvl w:val="0"/>
          <w:numId w:val="1019"/>
        </w:numPr>
        <w:pStyle w:val="Compact"/>
      </w:pPr>
      <w:r>
        <w:t xml:space="preserve">Reading/Writing YAML Files</w:t>
      </w:r>
    </w:p>
    <w:p>
      <w:pPr>
        <w:numPr>
          <w:ilvl w:val="0"/>
          <w:numId w:val="1019"/>
        </w:numPr>
        <w:pStyle w:val="Compact"/>
      </w:pPr>
      <w:r>
        <w:t xml:space="preserve">Reading/Writing Excel Files</w:t>
      </w:r>
    </w:p>
    <w:bookmarkEnd w:id="40"/>
    <w:bookmarkStart w:id="41" w:name="networking"/>
    <w:p>
      <w:pPr>
        <w:pStyle w:val="Heading5"/>
      </w:pPr>
      <w:r>
        <w:t xml:space="preserve">Networking</w:t>
      </w:r>
    </w:p>
    <w:p>
      <w:pPr>
        <w:numPr>
          <w:ilvl w:val="0"/>
          <w:numId w:val="1020"/>
        </w:numPr>
        <w:pStyle w:val="Compact"/>
      </w:pPr>
      <w:r>
        <w:t xml:space="preserve">HTTP Requests</w:t>
      </w:r>
    </w:p>
    <w:p>
      <w:pPr>
        <w:numPr>
          <w:ilvl w:val="0"/>
          <w:numId w:val="1020"/>
        </w:numPr>
        <w:pStyle w:val="Compact"/>
      </w:pPr>
      <w:r>
        <w:t xml:space="preserve">Sending Email</w:t>
      </w:r>
    </w:p>
    <w:p>
      <w:pPr>
        <w:numPr>
          <w:ilvl w:val="0"/>
          <w:numId w:val="1020"/>
        </w:numPr>
        <w:pStyle w:val="Compact"/>
      </w:pPr>
      <w:r>
        <w:t xml:space="preserve">Sending/Receiving Files over FTP</w:t>
      </w:r>
    </w:p>
    <w:p>
      <w:pPr>
        <w:numPr>
          <w:ilvl w:val="0"/>
          <w:numId w:val="1020"/>
        </w:numPr>
        <w:pStyle w:val="Compact"/>
      </w:pPr>
      <w:r>
        <w:t xml:space="preserve">Sending SMS Messages with Twilio</w:t>
      </w:r>
    </w:p>
    <w:p>
      <w:pPr>
        <w:numPr>
          <w:ilvl w:val="0"/>
          <w:numId w:val="1020"/>
        </w:numPr>
        <w:pStyle w:val="Compact"/>
      </w:pPr>
      <w:r>
        <w:t xml:space="preserve">Connecting via SSH to Servers</w:t>
      </w:r>
    </w:p>
    <w:bookmarkEnd w:id="41"/>
    <w:bookmarkStart w:id="42" w:name="conclusion"/>
    <w:p>
      <w:pPr>
        <w:pStyle w:val="Heading5"/>
      </w:pPr>
      <w:r>
        <w:t xml:space="preserve">Conclusion</w:t>
      </w:r>
    </w:p>
    <w:p>
      <w:pPr>
        <w:numPr>
          <w:ilvl w:val="0"/>
          <w:numId w:val="1021"/>
        </w:numPr>
        <w:pStyle w:val="Compact"/>
      </w:pPr>
      <w:r>
        <w:t xml:space="preserve">Course wrap-up and next steps</w:t>
      </w:r>
    </w:p>
    <w:bookmarkEnd w:id="42"/>
    <w:bookmarkEnd w:id="43"/>
    <w:bookmarkEnd w:id="4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Python</dc:title>
  <dc:creator>Cloud Contraptions LLC</dc:creator>
  <cp:keywords/>
  <dcterms:created xsi:type="dcterms:W3CDTF">2026-02-13T16:24:50Z</dcterms:created>
  <dcterms:modified xsi:type="dcterms:W3CDTF">2026-02-13T16:24:50Z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