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rust-parallel-programming"/>
    <w:p>
      <w:pPr>
        <w:pStyle w:val="Heading1"/>
      </w:pPr>
      <w:r>
        <w:t xml:space="preserve">Rust Parallel Programming</w:t>
      </w:r>
    </w:p>
    <w:bookmarkStart w:id="20" w:name="class-duration"/>
    <w:p>
      <w:pPr>
        <w:pStyle w:val="Heading2"/>
      </w:pPr>
      <w:r>
        <w:t xml:space="preserve">Class Duration</w:t>
      </w:r>
    </w:p>
    <w:p>
      <w:pPr>
        <w:numPr>
          <w:ilvl w:val="0"/>
          <w:numId w:val="1001"/>
        </w:numPr>
        <w:pStyle w:val="Compact"/>
      </w:pPr>
      <w:r>
        <w:t xml:space="preserve">14 hours of intensive training with live instruction delivered over two to four days to accommodate varied scheduling needs</w:t>
      </w:r>
    </w:p>
    <w:bookmarkEnd w:id="20"/>
    <w:bookmarkStart w:id="21" w:name="student-prerequisites"/>
    <w:p>
      <w:pPr>
        <w:pStyle w:val="Heading2"/>
      </w:pPr>
      <w:r>
        <w:t xml:space="preserve">Student Prerequisites</w:t>
      </w:r>
    </w:p>
    <w:p>
      <w:pPr>
        <w:numPr>
          <w:ilvl w:val="0"/>
          <w:numId w:val="1002"/>
        </w:numPr>
        <w:pStyle w:val="Compact"/>
      </w:pPr>
      <w:r>
        <w:t xml:space="preserve">Software engineers with Rust programming experience</w:t>
      </w:r>
    </w:p>
    <w:p>
      <w:pPr>
        <w:numPr>
          <w:ilvl w:val="0"/>
          <w:numId w:val="1002"/>
        </w:numPr>
        <w:pStyle w:val="Compact"/>
      </w:pPr>
      <w:r>
        <w:t xml:space="preserve">Software engineers with a very good understanding of Rust’s approach to memory management and data structures</w:t>
      </w:r>
    </w:p>
    <w:bookmarkEnd w:id="21"/>
    <w:bookmarkStart w:id="22" w:name="target-audience"/>
    <w:p>
      <w:pPr>
        <w:pStyle w:val="Heading2"/>
      </w:pPr>
      <w:r>
        <w:t xml:space="preserve">Target Audience</w:t>
      </w:r>
    </w:p>
    <w:p>
      <w:pPr>
        <w:numPr>
          <w:ilvl w:val="0"/>
          <w:numId w:val="1003"/>
        </w:numPr>
        <w:pStyle w:val="Compact"/>
      </w:pPr>
      <w:r>
        <w:t xml:space="preserve">Systems programmers building high-performance applications</w:t>
      </w:r>
    </w:p>
    <w:p>
      <w:pPr>
        <w:numPr>
          <w:ilvl w:val="0"/>
          <w:numId w:val="1003"/>
        </w:numPr>
        <w:pStyle w:val="Compact"/>
      </w:pPr>
      <w:r>
        <w:t xml:space="preserve">Backend developers optimizing compute-intensive workloads</w:t>
      </w:r>
    </w:p>
    <w:p>
      <w:pPr>
        <w:numPr>
          <w:ilvl w:val="0"/>
          <w:numId w:val="1003"/>
        </w:numPr>
        <w:pStyle w:val="Compact"/>
      </w:pPr>
      <w:r>
        <w:t xml:space="preserve">Engineers migrating parallel C/C++ code to Rust</w:t>
      </w:r>
    </w:p>
    <w:p>
      <w:pPr>
        <w:numPr>
          <w:ilvl w:val="0"/>
          <w:numId w:val="1003"/>
        </w:numPr>
        <w:pStyle w:val="Compact"/>
      </w:pPr>
      <w:r>
        <w:t xml:space="preserve">Developers building real-time data processing pipelines</w:t>
      </w:r>
    </w:p>
    <w:p>
      <w:pPr>
        <w:numPr>
          <w:ilvl w:val="0"/>
          <w:numId w:val="1003"/>
        </w:numPr>
        <w:pStyle w:val="Compact"/>
      </w:pPr>
      <w:r>
        <w:t xml:space="preserve">Teams working on scientific computing or simulations</w:t>
      </w:r>
    </w:p>
    <w:bookmarkEnd w:id="22"/>
    <w:bookmarkStart w:id="23" w:name="description"/>
    <w:p>
      <w:pPr>
        <w:pStyle w:val="Heading2"/>
      </w:pPr>
      <w:r>
        <w:t xml:space="preserve">Description</w:t>
      </w:r>
    </w:p>
    <w:p>
      <w:pPr>
        <w:pStyle w:val="FirstParagraph"/>
      </w:pPr>
      <w:r>
        <w:t xml:space="preserve">This course teaches Rust developers how to build high-performance parallel and concurrent applications. Students will learn to leverage Rust’s powerful ecosystem including Rayon for data parallelism, Crossbeam for advanced concurrency primitives, and atomic operations for lock-free programming. The course also covers unsafe Rust and FFI for systems-level integration, plus declarative and procedural macros for metaprogramming. Through hands-on exercises, students will gain practical experience parallelizing real workloads while maintaining Rust’s safety guarantees.</w:t>
      </w:r>
    </w:p>
    <w:bookmarkEnd w:id="23"/>
    <w:bookmarkStart w:id="24" w:name="learning-outcomes"/>
    <w:p>
      <w:pPr>
        <w:pStyle w:val="Heading2"/>
      </w:pPr>
      <w:r>
        <w:t xml:space="preserve">Learning Outcomes</w:t>
      </w:r>
    </w:p>
    <w:p>
      <w:pPr>
        <w:numPr>
          <w:ilvl w:val="0"/>
          <w:numId w:val="1004"/>
        </w:numPr>
        <w:pStyle w:val="Compact"/>
      </w:pPr>
      <w:r>
        <w:t xml:space="preserve">Distinguish between concurrency and parallelism and choose the right approach for different workloads</w:t>
      </w:r>
    </w:p>
    <w:p>
      <w:pPr>
        <w:numPr>
          <w:ilvl w:val="0"/>
          <w:numId w:val="1004"/>
        </w:numPr>
        <w:pStyle w:val="Compact"/>
      </w:pPr>
      <w:r>
        <w:t xml:space="preserve">Use Rayon to convert sequential code to parallel with minimal changes</w:t>
      </w:r>
    </w:p>
    <w:p>
      <w:pPr>
        <w:numPr>
          <w:ilvl w:val="0"/>
          <w:numId w:val="1004"/>
        </w:numPr>
        <w:pStyle w:val="Compact"/>
      </w:pPr>
      <w:r>
        <w:t xml:space="preserve">Implement work-stealing patterns and configure thread pools for optimal performance</w:t>
      </w:r>
    </w:p>
    <w:p>
      <w:pPr>
        <w:numPr>
          <w:ilvl w:val="0"/>
          <w:numId w:val="1004"/>
        </w:numPr>
        <w:pStyle w:val="Compact"/>
      </w:pPr>
      <w:r>
        <w:t xml:space="preserve">Apply Crossbeam utilities for scoped threads, concurrent queues, and advanced synchronization</w:t>
      </w:r>
    </w:p>
    <w:p>
      <w:pPr>
        <w:numPr>
          <w:ilvl w:val="0"/>
          <w:numId w:val="1004"/>
        </w:numPr>
        <w:pStyle w:val="Compact"/>
      </w:pPr>
      <w:r>
        <w:t xml:space="preserve">Understand atomic operations and memory ordering for lock-free data structures</w:t>
      </w:r>
    </w:p>
    <w:p>
      <w:pPr>
        <w:numPr>
          <w:ilvl w:val="0"/>
          <w:numId w:val="1004"/>
        </w:numPr>
        <w:pStyle w:val="Compact"/>
      </w:pPr>
      <w:r>
        <w:t xml:space="preserve">Design inter-process communication using shared memory and IPC channels</w:t>
      </w:r>
    </w:p>
    <w:p>
      <w:pPr>
        <w:numPr>
          <w:ilvl w:val="0"/>
          <w:numId w:val="1004"/>
        </w:numPr>
        <w:pStyle w:val="Compact"/>
      </w:pPr>
      <w:r>
        <w:t xml:space="preserve">Write safe abstractions over unsafe code and integrate with C libraries via FFI</w:t>
      </w:r>
    </w:p>
    <w:p>
      <w:pPr>
        <w:numPr>
          <w:ilvl w:val="0"/>
          <w:numId w:val="1004"/>
        </w:numPr>
        <w:pStyle w:val="Compact"/>
      </w:pPr>
      <w:r>
        <w:t xml:space="preserve">Create declarative macros with macro_rules! and procedural derive macros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Rust and Visual Studio Code on their computers. Also, students will need permission to install Rust Crates and Visual Studio Code Extensions. If students are unable to configure a local environment, a cloud-based environment can be provided.</w:t>
      </w:r>
    </w:p>
    <w:bookmarkEnd w:id="26"/>
    <w:bookmarkStart w:id="43" w:name="training-topics"/>
    <w:p>
      <w:pPr>
        <w:pStyle w:val="Heading2"/>
      </w:pPr>
      <w:r>
        <w:t xml:space="preserve">Training Topics</w:t>
      </w:r>
    </w:p>
    <w:bookmarkStart w:id="27" w:name="parallel-programming"/>
    <w:p>
      <w:pPr>
        <w:pStyle w:val="Heading5"/>
      </w:pPr>
      <w:r>
        <w:t xml:space="preserve">Parallel Programming</w:t>
      </w:r>
    </w:p>
    <w:p>
      <w:pPr>
        <w:numPr>
          <w:ilvl w:val="0"/>
          <w:numId w:val="1005"/>
        </w:numPr>
        <w:pStyle w:val="Compact"/>
      </w:pPr>
      <w:r>
        <w:t xml:space="preserve">What is Parallel Programming?</w:t>
      </w:r>
    </w:p>
    <w:p>
      <w:pPr>
        <w:numPr>
          <w:ilvl w:val="0"/>
          <w:numId w:val="1005"/>
        </w:numPr>
        <w:pStyle w:val="Compact"/>
      </w:pPr>
      <w:r>
        <w:t xml:space="preserve">Concurrency vs Parallelism</w:t>
      </w:r>
    </w:p>
    <w:p>
      <w:pPr>
        <w:numPr>
          <w:ilvl w:val="0"/>
          <w:numId w:val="1005"/>
        </w:numPr>
        <w:pStyle w:val="Compact"/>
      </w:pPr>
      <w:r>
        <w:t xml:space="preserve">When to Use Parallel Programming</w:t>
      </w:r>
    </w:p>
    <w:bookmarkEnd w:id="27"/>
    <w:bookmarkStart w:id="28" w:name="data-parallelism-with-rayon"/>
    <w:p>
      <w:pPr>
        <w:pStyle w:val="Heading5"/>
      </w:pPr>
      <w:r>
        <w:t xml:space="preserve">Data Parallelism with Rayon</w:t>
      </w:r>
    </w:p>
    <w:p>
      <w:pPr>
        <w:numPr>
          <w:ilvl w:val="0"/>
          <w:numId w:val="1006"/>
        </w:numPr>
        <w:pStyle w:val="Compact"/>
      </w:pPr>
      <w:r>
        <w:t xml:space="preserve">Introduction to Rayon</w:t>
      </w:r>
    </w:p>
    <w:p>
      <w:pPr>
        <w:numPr>
          <w:ilvl w:val="0"/>
          <w:numId w:val="1006"/>
        </w:numPr>
        <w:pStyle w:val="Compact"/>
      </w:pPr>
      <w:r>
        <w:t xml:space="preserve">Parallel Iterators (par_iter, par_iter_mut)</w:t>
      </w:r>
    </w:p>
    <w:p>
      <w:pPr>
        <w:numPr>
          <w:ilvl w:val="0"/>
          <w:numId w:val="1006"/>
        </w:numPr>
        <w:pStyle w:val="Compact"/>
      </w:pPr>
      <w:r>
        <w:t xml:space="preserve">Converting Sequential to Parallel Code</w:t>
      </w:r>
    </w:p>
    <w:p>
      <w:pPr>
        <w:numPr>
          <w:ilvl w:val="0"/>
          <w:numId w:val="1006"/>
        </w:numPr>
        <w:pStyle w:val="Compact"/>
      </w:pPr>
      <w:r>
        <w:t xml:space="preserve">Parallel Methods (map, filter, for_each, fold)</w:t>
      </w:r>
    </w:p>
    <w:p>
      <w:pPr>
        <w:numPr>
          <w:ilvl w:val="0"/>
          <w:numId w:val="1006"/>
        </w:numPr>
        <w:pStyle w:val="Compact"/>
      </w:pPr>
      <w:r>
        <w:t xml:space="preserve">Parallel Sorting (par_sort, par_sort_by)</w:t>
      </w:r>
    </w:p>
    <w:p>
      <w:pPr>
        <w:numPr>
          <w:ilvl w:val="0"/>
          <w:numId w:val="1006"/>
        </w:numPr>
        <w:pStyle w:val="Compact"/>
      </w:pPr>
      <w:r>
        <w:t xml:space="preserve">par_bridge for Non-Parallel Iterators</w:t>
      </w:r>
    </w:p>
    <w:p>
      <w:pPr>
        <w:numPr>
          <w:ilvl w:val="0"/>
          <w:numId w:val="1006"/>
        </w:numPr>
        <w:pStyle w:val="Compact"/>
      </w:pPr>
      <w:r>
        <w:t xml:space="preserve">Work Overhead and When Not to Parallelize</w:t>
      </w:r>
    </w:p>
    <w:bookmarkEnd w:id="28"/>
    <w:bookmarkStart w:id="29" w:name="thread-pools-and-work-stealing"/>
    <w:p>
      <w:pPr>
        <w:pStyle w:val="Heading5"/>
      </w:pPr>
      <w:r>
        <w:t xml:space="preserve">Thread Pools and Work Stealing</w:t>
      </w:r>
    </w:p>
    <w:p>
      <w:pPr>
        <w:numPr>
          <w:ilvl w:val="0"/>
          <w:numId w:val="1007"/>
        </w:numPr>
        <w:pStyle w:val="Compact"/>
      </w:pPr>
      <w:r>
        <w:t xml:space="preserve">What is Work Stealing?</w:t>
      </w:r>
    </w:p>
    <w:p>
      <w:pPr>
        <w:numPr>
          <w:ilvl w:val="0"/>
          <w:numId w:val="1007"/>
        </w:numPr>
        <w:pStyle w:val="Compact"/>
      </w:pPr>
      <w:r>
        <w:t xml:space="preserve">Rayon’s Thread Pool Architecture</w:t>
      </w:r>
    </w:p>
    <w:p>
      <w:pPr>
        <w:numPr>
          <w:ilvl w:val="0"/>
          <w:numId w:val="1007"/>
        </w:numPr>
        <w:pStyle w:val="Compact"/>
      </w:pPr>
      <w:r>
        <w:t xml:space="preserve">Configuring Thread Pool Size</w:t>
      </w:r>
    </w:p>
    <w:p>
      <w:pPr>
        <w:numPr>
          <w:ilvl w:val="0"/>
          <w:numId w:val="1007"/>
        </w:numPr>
        <w:pStyle w:val="Compact"/>
      </w:pPr>
      <w:r>
        <w:t xml:space="preserve">The join() Primitive</w:t>
      </w:r>
    </w:p>
    <w:p>
      <w:pPr>
        <w:numPr>
          <w:ilvl w:val="0"/>
          <w:numId w:val="1007"/>
        </w:numPr>
        <w:pStyle w:val="Compact"/>
      </w:pPr>
      <w:r>
        <w:t xml:space="preserve">Recursive Work Splitting</w:t>
      </w:r>
    </w:p>
    <w:p>
      <w:pPr>
        <w:numPr>
          <w:ilvl w:val="0"/>
          <w:numId w:val="1007"/>
        </w:numPr>
        <w:pStyle w:val="Compact"/>
      </w:pPr>
      <w:r>
        <w:t xml:space="preserve">Scoped Threads with Crossbeam</w:t>
      </w:r>
    </w:p>
    <w:bookmarkEnd w:id="29"/>
    <w:bookmarkStart w:id="30" w:name="crossbeam-utilities"/>
    <w:p>
      <w:pPr>
        <w:pStyle w:val="Heading5"/>
      </w:pPr>
      <w:r>
        <w:t xml:space="preserve">Crossbeam Utilities</w:t>
      </w:r>
    </w:p>
    <w:p>
      <w:pPr>
        <w:numPr>
          <w:ilvl w:val="0"/>
          <w:numId w:val="1008"/>
        </w:numPr>
        <w:pStyle w:val="Compact"/>
      </w:pPr>
      <w:r>
        <w:t xml:space="preserve">Overview of Crossbeam Crates</w:t>
      </w:r>
    </w:p>
    <w:p>
      <w:pPr>
        <w:numPr>
          <w:ilvl w:val="0"/>
          <w:numId w:val="1008"/>
        </w:numPr>
        <w:pStyle w:val="Compact"/>
      </w:pPr>
      <w:r>
        <w:t xml:space="preserve">crossbeam-channel (MPMC Channels)</w:t>
      </w:r>
    </w:p>
    <w:p>
      <w:pPr>
        <w:numPr>
          <w:ilvl w:val="0"/>
          <w:numId w:val="1008"/>
        </w:numPr>
        <w:pStyle w:val="Compact"/>
      </w:pPr>
      <w:r>
        <w:t xml:space="preserve">crossbeam-deque (Work-Stealing Deques)</w:t>
      </w:r>
    </w:p>
    <w:p>
      <w:pPr>
        <w:numPr>
          <w:ilvl w:val="0"/>
          <w:numId w:val="1008"/>
        </w:numPr>
        <w:pStyle w:val="Compact"/>
      </w:pPr>
      <w:r>
        <w:t xml:space="preserve">crossbeam-queue (Concurrent Queues)</w:t>
      </w:r>
    </w:p>
    <w:p>
      <w:pPr>
        <w:numPr>
          <w:ilvl w:val="0"/>
          <w:numId w:val="1008"/>
        </w:numPr>
        <w:pStyle w:val="Compact"/>
      </w:pPr>
      <w:r>
        <w:t xml:space="preserve">crossbeam-utils (Scoped Threads, Backoff)</w:t>
      </w:r>
    </w:p>
    <w:p>
      <w:pPr>
        <w:numPr>
          <w:ilvl w:val="0"/>
          <w:numId w:val="1008"/>
        </w:numPr>
        <w:pStyle w:val="Compact"/>
      </w:pPr>
      <w:r>
        <w:t xml:space="preserve">ArrayQueue and SegQueue</w:t>
      </w:r>
    </w:p>
    <w:bookmarkEnd w:id="30"/>
    <w:bookmarkStart w:id="31" w:name="atomics-and-memory-ordering"/>
    <w:p>
      <w:pPr>
        <w:pStyle w:val="Heading5"/>
      </w:pPr>
      <w:r>
        <w:t xml:space="preserve">Atomics and Memory Ordering</w:t>
      </w:r>
    </w:p>
    <w:p>
      <w:pPr>
        <w:numPr>
          <w:ilvl w:val="0"/>
          <w:numId w:val="1009"/>
        </w:numPr>
        <w:pStyle w:val="Compact"/>
      </w:pPr>
      <w:r>
        <w:t xml:space="preserve">Atomic Types (AtomicBool, AtomicUsize, AtomicPtr)</w:t>
      </w:r>
    </w:p>
    <w:p>
      <w:pPr>
        <w:numPr>
          <w:ilvl w:val="0"/>
          <w:numId w:val="1009"/>
        </w:numPr>
        <w:pStyle w:val="Compact"/>
      </w:pPr>
      <w:r>
        <w:t xml:space="preserve">Memory Ordering (Relaxed, Acquire, Release, SeqCst)</w:t>
      </w:r>
    </w:p>
    <w:p>
      <w:pPr>
        <w:numPr>
          <w:ilvl w:val="0"/>
          <w:numId w:val="1009"/>
        </w:numPr>
        <w:pStyle w:val="Compact"/>
      </w:pPr>
      <w:r>
        <w:t xml:space="preserve">Compare-and-Swap (CAS) Operations</w:t>
      </w:r>
    </w:p>
    <w:p>
      <w:pPr>
        <w:numPr>
          <w:ilvl w:val="0"/>
          <w:numId w:val="1009"/>
        </w:numPr>
        <w:pStyle w:val="Compact"/>
      </w:pPr>
      <w:r>
        <w:t xml:space="preserve">Building Lock-Free Data Structures</w:t>
      </w:r>
    </w:p>
    <w:p>
      <w:pPr>
        <w:numPr>
          <w:ilvl w:val="0"/>
          <w:numId w:val="1009"/>
        </w:numPr>
        <w:pStyle w:val="Compact"/>
      </w:pPr>
      <w:r>
        <w:t xml:space="preserve">When to Use Atomics vs Locks</w:t>
      </w:r>
    </w:p>
    <w:bookmarkEnd w:id="31"/>
    <w:bookmarkStart w:id="32" w:name="inter-process-communication"/>
    <w:p>
      <w:pPr>
        <w:pStyle w:val="Heading5"/>
      </w:pPr>
      <w:r>
        <w:t xml:space="preserve">Inter-Process Communication</w:t>
      </w:r>
    </w:p>
    <w:p>
      <w:pPr>
        <w:numPr>
          <w:ilvl w:val="0"/>
          <w:numId w:val="1010"/>
        </w:numPr>
        <w:pStyle w:val="Compact"/>
      </w:pPr>
      <w:r>
        <w:t xml:space="preserve">When to Use Multiple Processes</w:t>
      </w:r>
    </w:p>
    <w:p>
      <w:pPr>
        <w:numPr>
          <w:ilvl w:val="0"/>
          <w:numId w:val="1010"/>
        </w:numPr>
        <w:pStyle w:val="Compact"/>
      </w:pPr>
      <w:r>
        <w:t xml:space="preserve">ipc-channel (Servo’s IPC Library)</w:t>
      </w:r>
    </w:p>
    <w:p>
      <w:pPr>
        <w:numPr>
          <w:ilvl w:val="0"/>
          <w:numId w:val="1010"/>
        </w:numPr>
        <w:pStyle w:val="Compact"/>
      </w:pPr>
      <w:r>
        <w:t xml:space="preserve">Shared Memory with POSIX shm_open</w:t>
      </w:r>
    </w:p>
    <w:p>
      <w:pPr>
        <w:numPr>
          <w:ilvl w:val="0"/>
          <w:numId w:val="1010"/>
        </w:numPr>
        <w:pStyle w:val="Compact"/>
      </w:pPr>
      <w:r>
        <w:t xml:space="preserve">Semaphores for Process Synchronization</w:t>
      </w:r>
    </w:p>
    <w:p>
      <w:pPr>
        <w:numPr>
          <w:ilvl w:val="0"/>
          <w:numId w:val="1010"/>
        </w:numPr>
        <w:pStyle w:val="Compact"/>
      </w:pPr>
      <w:r>
        <w:t xml:space="preserve">ipmpsc (Ring Buffer IPC)</w:t>
      </w:r>
    </w:p>
    <w:p>
      <w:pPr>
        <w:numPr>
          <w:ilvl w:val="0"/>
          <w:numId w:val="1010"/>
        </w:numPr>
        <w:pStyle w:val="Compact"/>
      </w:pPr>
      <w:r>
        <w:t xml:space="preserve">Trade-offs: Threads vs Processes</w:t>
      </w:r>
    </w:p>
    <w:bookmarkEnd w:id="32"/>
    <w:bookmarkStart w:id="33" w:name="unsafe-rust"/>
    <w:p>
      <w:pPr>
        <w:pStyle w:val="Heading5"/>
      </w:pPr>
      <w:r>
        <w:t xml:space="preserve">Unsafe Rust</w:t>
      </w:r>
    </w:p>
    <w:p>
      <w:pPr>
        <w:numPr>
          <w:ilvl w:val="0"/>
          <w:numId w:val="1011"/>
        </w:numPr>
        <w:pStyle w:val="Compact"/>
      </w:pPr>
      <w:r>
        <w:t xml:space="preserve">What is Unsafe Rust?</w:t>
      </w:r>
    </w:p>
    <w:p>
      <w:pPr>
        <w:numPr>
          <w:ilvl w:val="0"/>
          <w:numId w:val="1011"/>
        </w:numPr>
        <w:pStyle w:val="Compact"/>
      </w:pPr>
      <w:r>
        <w:t xml:space="preserve">When and Why to Use Unsafe</w:t>
      </w:r>
    </w:p>
    <w:p>
      <w:pPr>
        <w:numPr>
          <w:ilvl w:val="0"/>
          <w:numId w:val="1011"/>
        </w:numPr>
        <w:pStyle w:val="Compact"/>
      </w:pPr>
      <w:r>
        <w:t xml:space="preserve">Unsafe Superpowers Overview</w:t>
      </w:r>
    </w:p>
    <w:bookmarkEnd w:id="33"/>
    <w:bookmarkStart w:id="34" w:name="raw-pointers-and-memory"/>
    <w:p>
      <w:pPr>
        <w:pStyle w:val="Heading5"/>
      </w:pPr>
      <w:r>
        <w:t xml:space="preserve">Raw Pointers and Memory</w:t>
      </w:r>
    </w:p>
    <w:p>
      <w:pPr>
        <w:numPr>
          <w:ilvl w:val="0"/>
          <w:numId w:val="1012"/>
        </w:numPr>
        <w:pStyle w:val="Compact"/>
      </w:pPr>
      <w:r>
        <w:t xml:space="preserve">Raw Pointers (</w:t>
      </w:r>
      <w:r>
        <w:rPr>
          <w:iCs/>
          <w:i/>
        </w:rPr>
        <w:t xml:space="preserve">const T,</w:t>
      </w:r>
      <w:r>
        <w:rPr>
          <w:iCs/>
          <w:i/>
        </w:rPr>
        <w:t xml:space="preserve"> </w:t>
      </w:r>
      <w:r>
        <w:t xml:space="preserve">mut T)</w:t>
      </w:r>
    </w:p>
    <w:p>
      <w:pPr>
        <w:numPr>
          <w:ilvl w:val="0"/>
          <w:numId w:val="1012"/>
        </w:numPr>
        <w:pStyle w:val="Compact"/>
      </w:pPr>
      <w:r>
        <w:t xml:space="preserve">Creating Raw Pointers from References</w:t>
      </w:r>
    </w:p>
    <w:p>
      <w:pPr>
        <w:numPr>
          <w:ilvl w:val="0"/>
          <w:numId w:val="1012"/>
        </w:numPr>
        <w:pStyle w:val="Compact"/>
      </w:pPr>
      <w:r>
        <w:t xml:space="preserve">Dereferencing Raw Pointers</w:t>
      </w:r>
    </w:p>
    <w:p>
      <w:pPr>
        <w:numPr>
          <w:ilvl w:val="0"/>
          <w:numId w:val="1012"/>
        </w:numPr>
        <w:pStyle w:val="Compact"/>
      </w:pPr>
      <w:r>
        <w:t xml:space="preserve">Pointer Arithmetic</w:t>
      </w:r>
    </w:p>
    <w:p>
      <w:pPr>
        <w:numPr>
          <w:ilvl w:val="0"/>
          <w:numId w:val="1012"/>
        </w:numPr>
        <w:pStyle w:val="Compact"/>
      </w:pPr>
      <w:r>
        <w:t xml:space="preserve">Null Pointer Handling</w:t>
      </w:r>
    </w:p>
    <w:bookmarkEnd w:id="34"/>
    <w:bookmarkStart w:id="35" w:name="unsafe-functions-and-traits"/>
    <w:p>
      <w:pPr>
        <w:pStyle w:val="Heading5"/>
      </w:pPr>
      <w:r>
        <w:t xml:space="preserve">Unsafe Functions and Traits</w:t>
      </w:r>
    </w:p>
    <w:p>
      <w:pPr>
        <w:numPr>
          <w:ilvl w:val="0"/>
          <w:numId w:val="1013"/>
        </w:numPr>
        <w:pStyle w:val="Compact"/>
      </w:pPr>
      <w:r>
        <w:t xml:space="preserve">Calling Unsafe Functions</w:t>
      </w:r>
    </w:p>
    <w:p>
      <w:pPr>
        <w:numPr>
          <w:ilvl w:val="0"/>
          <w:numId w:val="1013"/>
        </w:numPr>
        <w:pStyle w:val="Compact"/>
      </w:pPr>
      <w:r>
        <w:t xml:space="preserve">Writing Unsafe Functions</w:t>
      </w:r>
    </w:p>
    <w:p>
      <w:pPr>
        <w:numPr>
          <w:ilvl w:val="0"/>
          <w:numId w:val="1013"/>
        </w:numPr>
        <w:pStyle w:val="Compact"/>
      </w:pPr>
      <w:r>
        <w:t xml:space="preserve">Unsafe Traits (implementing and defining)</w:t>
      </w:r>
    </w:p>
    <w:p>
      <w:pPr>
        <w:numPr>
          <w:ilvl w:val="0"/>
          <w:numId w:val="1013"/>
        </w:numPr>
        <w:pStyle w:val="Compact"/>
      </w:pPr>
      <w:r>
        <w:t xml:space="preserve">Safe Abstractions over Unsafe Code</w:t>
      </w:r>
    </w:p>
    <w:bookmarkEnd w:id="35"/>
    <w:bookmarkStart w:id="36" w:name="foreign-function-interface-ffi"/>
    <w:p>
      <w:pPr>
        <w:pStyle w:val="Heading5"/>
      </w:pPr>
      <w:r>
        <w:t xml:space="preserve">Foreign Function Interface (FFI)</w:t>
      </w:r>
    </w:p>
    <w:p>
      <w:pPr>
        <w:numPr>
          <w:ilvl w:val="0"/>
          <w:numId w:val="1014"/>
        </w:numPr>
        <w:pStyle w:val="Compact"/>
      </w:pPr>
      <w:r>
        <w:t xml:space="preserve">What is FFI?</w:t>
      </w:r>
    </w:p>
    <w:p>
      <w:pPr>
        <w:numPr>
          <w:ilvl w:val="0"/>
          <w:numId w:val="1014"/>
        </w:numPr>
        <w:pStyle w:val="Compact"/>
      </w:pPr>
      <w:r>
        <w:t xml:space="preserve">The extern Keyword and ABI</w:t>
      </w:r>
    </w:p>
    <w:p>
      <w:pPr>
        <w:numPr>
          <w:ilvl w:val="0"/>
          <w:numId w:val="1014"/>
        </w:numPr>
        <w:pStyle w:val="Compact"/>
      </w:pPr>
      <w:r>
        <w:t xml:space="preserve">Calling C Functions from Rust</w:t>
      </w:r>
    </w:p>
    <w:p>
      <w:pPr>
        <w:numPr>
          <w:ilvl w:val="0"/>
          <w:numId w:val="1014"/>
        </w:numPr>
        <w:pStyle w:val="Compact"/>
      </w:pPr>
      <w:r>
        <w:t xml:space="preserve">Exposing Rust Functions to C (#[no_mangle])</w:t>
      </w:r>
    </w:p>
    <w:p>
      <w:pPr>
        <w:numPr>
          <w:ilvl w:val="0"/>
          <w:numId w:val="1014"/>
        </w:numPr>
        <w:pStyle w:val="Compact"/>
      </w:pPr>
      <w:r>
        <w:t xml:space="preserve">Using CString and CStr for Strings</w:t>
      </w:r>
    </w:p>
    <w:p>
      <w:pPr>
        <w:numPr>
          <w:ilvl w:val="0"/>
          <w:numId w:val="1014"/>
        </w:numPr>
        <w:pStyle w:val="Compact"/>
      </w:pPr>
      <w:r>
        <w:t xml:space="preserve">Portable Type Aliases (c_int, c_char, etc.)</w:t>
      </w:r>
    </w:p>
    <w:p>
      <w:pPr>
        <w:numPr>
          <w:ilvl w:val="0"/>
          <w:numId w:val="1014"/>
        </w:numPr>
        <w:pStyle w:val="Compact"/>
      </w:pPr>
      <w:r>
        <w:t xml:space="preserve">Handling Callbacks Across FFI</w:t>
      </w:r>
    </w:p>
    <w:p>
      <w:pPr>
        <w:numPr>
          <w:ilvl w:val="0"/>
          <w:numId w:val="1014"/>
        </w:numPr>
        <w:pStyle w:val="Compact"/>
      </w:pPr>
      <w:r>
        <w:t xml:space="preserve">Preventing Panics at FFI Boundaries</w:t>
      </w:r>
    </w:p>
    <w:bookmarkEnd w:id="36"/>
    <w:bookmarkStart w:id="37" w:name="ffi-tooling"/>
    <w:p>
      <w:pPr>
        <w:pStyle w:val="Heading5"/>
      </w:pPr>
      <w:r>
        <w:t xml:space="preserve">FFI Tooling</w:t>
      </w:r>
    </w:p>
    <w:p>
      <w:pPr>
        <w:numPr>
          <w:ilvl w:val="0"/>
          <w:numId w:val="1015"/>
        </w:numPr>
        <w:pStyle w:val="Compact"/>
      </w:pPr>
      <w:r>
        <w:t xml:space="preserve">rust-bindgen (Generate Rust from C headers)</w:t>
      </w:r>
    </w:p>
    <w:p>
      <w:pPr>
        <w:numPr>
          <w:ilvl w:val="0"/>
          <w:numId w:val="1015"/>
        </w:numPr>
        <w:pStyle w:val="Compact"/>
      </w:pPr>
      <w:r>
        <w:t xml:space="preserve">cbindgen (Generate C headers from Rust)</w:t>
      </w:r>
    </w:p>
    <w:p>
      <w:pPr>
        <w:numPr>
          <w:ilvl w:val="0"/>
          <w:numId w:val="1015"/>
        </w:numPr>
        <w:pStyle w:val="Compact"/>
      </w:pPr>
      <w:r>
        <w:t xml:space="preserve">The libc Crate</w:t>
      </w:r>
    </w:p>
    <w:bookmarkEnd w:id="37"/>
    <w:bookmarkStart w:id="38" w:name="macros-and-metaprogramming"/>
    <w:p>
      <w:pPr>
        <w:pStyle w:val="Heading5"/>
      </w:pPr>
      <w:r>
        <w:t xml:space="preserve">Macros and Metaprogramming</w:t>
      </w:r>
    </w:p>
    <w:p>
      <w:pPr>
        <w:numPr>
          <w:ilvl w:val="0"/>
          <w:numId w:val="1016"/>
        </w:numPr>
        <w:pStyle w:val="Compact"/>
      </w:pPr>
      <w:r>
        <w:t xml:space="preserve">What is a Macro?</w:t>
      </w:r>
    </w:p>
    <w:p>
      <w:pPr>
        <w:numPr>
          <w:ilvl w:val="0"/>
          <w:numId w:val="1016"/>
        </w:numPr>
        <w:pStyle w:val="Compact"/>
      </w:pPr>
      <w:r>
        <w:t xml:space="preserve">Declarative vs Procedural Macros</w:t>
      </w:r>
    </w:p>
    <w:p>
      <w:pPr>
        <w:numPr>
          <w:ilvl w:val="0"/>
          <w:numId w:val="1016"/>
        </w:numPr>
        <w:pStyle w:val="Compact"/>
      </w:pPr>
      <w:r>
        <w:t xml:space="preserve">When to Use Macros vs Functions</w:t>
      </w:r>
    </w:p>
    <w:bookmarkEnd w:id="38"/>
    <w:bookmarkStart w:id="39" w:name="declarative-macros-macro_rules"/>
    <w:p>
      <w:pPr>
        <w:pStyle w:val="Heading5"/>
      </w:pPr>
      <w:r>
        <w:t xml:space="preserve">Declarative Macros (macro_rules!)</w:t>
      </w:r>
    </w:p>
    <w:p>
      <w:pPr>
        <w:numPr>
          <w:ilvl w:val="0"/>
          <w:numId w:val="1017"/>
        </w:numPr>
        <w:pStyle w:val="Compact"/>
      </w:pPr>
      <w:r>
        <w:t xml:space="preserve">Define a Macro with macro_rules!</w:t>
      </w:r>
    </w:p>
    <w:p>
      <w:pPr>
        <w:numPr>
          <w:ilvl w:val="0"/>
          <w:numId w:val="1017"/>
        </w:numPr>
        <w:pStyle w:val="Compact"/>
      </w:pPr>
      <w:r>
        <w:t xml:space="preserve">Matchers and Transcribers</w:t>
      </w:r>
    </w:p>
    <w:p>
      <w:pPr>
        <w:numPr>
          <w:ilvl w:val="0"/>
          <w:numId w:val="1017"/>
        </w:numPr>
        <w:pStyle w:val="Compact"/>
      </w:pPr>
      <w:r>
        <w:t xml:space="preserve">Fragment Specifiers (ident, expr, ty, tt, etc.)</w:t>
      </w:r>
    </w:p>
    <w:p>
      <w:pPr>
        <w:numPr>
          <w:ilvl w:val="0"/>
          <w:numId w:val="1017"/>
        </w:numPr>
        <w:pStyle w:val="Compact"/>
      </w:pPr>
      <w:r>
        <w:t xml:space="preserve">Repetition Patterns ($(…),* and $(…),+)</w:t>
      </w:r>
    </w:p>
    <w:p>
      <w:pPr>
        <w:numPr>
          <w:ilvl w:val="0"/>
          <w:numId w:val="1017"/>
        </w:numPr>
        <w:pStyle w:val="Compact"/>
      </w:pPr>
      <w:r>
        <w:t xml:space="preserve">Handling Trailing Commas</w:t>
      </w:r>
    </w:p>
    <w:p>
      <w:pPr>
        <w:numPr>
          <w:ilvl w:val="0"/>
          <w:numId w:val="1017"/>
        </w:numPr>
        <w:pStyle w:val="Compact"/>
      </w:pPr>
      <w:r>
        <w:t xml:space="preserve">Multiple Match Arms</w:t>
      </w:r>
    </w:p>
    <w:p>
      <w:pPr>
        <w:numPr>
          <w:ilvl w:val="0"/>
          <w:numId w:val="1017"/>
        </w:numPr>
        <w:pStyle w:val="Compact"/>
      </w:pPr>
      <w:r>
        <w:t xml:space="preserve">Macro Hygiene Rules</w:t>
      </w:r>
    </w:p>
    <w:bookmarkEnd w:id="39"/>
    <w:bookmarkStart w:id="40" w:name="procedural-macros"/>
    <w:p>
      <w:pPr>
        <w:pStyle w:val="Heading5"/>
      </w:pPr>
      <w:r>
        <w:t xml:space="preserve">Procedural Macros</w:t>
      </w:r>
    </w:p>
    <w:p>
      <w:pPr>
        <w:numPr>
          <w:ilvl w:val="0"/>
          <w:numId w:val="1018"/>
        </w:numPr>
        <w:pStyle w:val="Compact"/>
      </w:pPr>
      <w:r>
        <w:t xml:space="preserve">What are Procedural Macros?</w:t>
      </w:r>
    </w:p>
    <w:p>
      <w:pPr>
        <w:numPr>
          <w:ilvl w:val="0"/>
          <w:numId w:val="1018"/>
        </w:numPr>
        <w:pStyle w:val="Compact"/>
      </w:pPr>
      <w:r>
        <w:t xml:space="preserve">The Three Types (Derive, Attribute, Function-like)</w:t>
      </w:r>
    </w:p>
    <w:p>
      <w:pPr>
        <w:numPr>
          <w:ilvl w:val="0"/>
          <w:numId w:val="1018"/>
        </w:numPr>
        <w:pStyle w:val="Compact"/>
      </w:pPr>
      <w:r>
        <w:t xml:space="preserve">Setting Up a proc-macro Crate</w:t>
      </w:r>
    </w:p>
    <w:p>
      <w:pPr>
        <w:numPr>
          <w:ilvl w:val="0"/>
          <w:numId w:val="1018"/>
        </w:numPr>
        <w:pStyle w:val="Compact"/>
      </w:pPr>
      <w:r>
        <w:t xml:space="preserve">Working with TokenStreams</w:t>
      </w:r>
    </w:p>
    <w:bookmarkEnd w:id="40"/>
    <w:bookmarkStart w:id="41" w:name="derive-macros"/>
    <w:p>
      <w:pPr>
        <w:pStyle w:val="Heading5"/>
      </w:pPr>
      <w:r>
        <w:t xml:space="preserve">Derive Macros</w:t>
      </w:r>
    </w:p>
    <w:p>
      <w:pPr>
        <w:numPr>
          <w:ilvl w:val="0"/>
          <w:numId w:val="1019"/>
        </w:numPr>
        <w:pStyle w:val="Compact"/>
      </w:pPr>
      <w:r>
        <w:t xml:space="preserve">Creating Custom Derive Macros</w:t>
      </w:r>
    </w:p>
    <w:p>
      <w:pPr>
        <w:numPr>
          <w:ilvl w:val="0"/>
          <w:numId w:val="1019"/>
        </w:numPr>
        <w:pStyle w:val="Compact"/>
      </w:pPr>
      <w:r>
        <w:t xml:space="preserve">The syn Crate (Parsing)</w:t>
      </w:r>
    </w:p>
    <w:p>
      <w:pPr>
        <w:numPr>
          <w:ilvl w:val="0"/>
          <w:numId w:val="1019"/>
        </w:numPr>
        <w:pStyle w:val="Compact"/>
      </w:pPr>
      <w:r>
        <w:t xml:space="preserve">The quote Crate (Code Generation)</w:t>
      </w:r>
    </w:p>
    <w:p>
      <w:pPr>
        <w:numPr>
          <w:ilvl w:val="0"/>
          <w:numId w:val="1019"/>
        </w:numPr>
        <w:pStyle w:val="Compact"/>
      </w:pPr>
      <w:r>
        <w:t xml:space="preserve">The proc-macro2 Crate</w:t>
      </w:r>
    </w:p>
    <w:p>
      <w:pPr>
        <w:numPr>
          <w:ilvl w:val="0"/>
          <w:numId w:val="1019"/>
        </w:numPr>
        <w:pStyle w:val="Compact"/>
      </w:pPr>
      <w:r>
        <w:t xml:space="preserve">Helper Attributes with darling</w:t>
      </w:r>
    </w:p>
    <w:bookmarkEnd w:id="41"/>
    <w:bookmarkStart w:id="42" w:name="attribute-and-function-like-macros"/>
    <w:p>
      <w:pPr>
        <w:pStyle w:val="Heading5"/>
      </w:pPr>
      <w:r>
        <w:t xml:space="preserve">Attribute and Function-like Macros</w:t>
      </w:r>
    </w:p>
    <w:p>
      <w:pPr>
        <w:numPr>
          <w:ilvl w:val="0"/>
          <w:numId w:val="1020"/>
        </w:numPr>
        <w:pStyle w:val="Compact"/>
      </w:pPr>
      <w:r>
        <w:t xml:space="preserve">Attribute Macros (#[my_macro])</w:t>
      </w:r>
    </w:p>
    <w:p>
      <w:pPr>
        <w:numPr>
          <w:ilvl w:val="0"/>
          <w:numId w:val="1020"/>
        </w:numPr>
        <w:pStyle w:val="Compact"/>
      </w:pPr>
      <w:r>
        <w:t xml:space="preserve">Function-like Procedural Macros</w:t>
      </w:r>
    </w:p>
    <w:p>
      <w:pPr>
        <w:numPr>
          <w:ilvl w:val="0"/>
          <w:numId w:val="1020"/>
        </w:numPr>
        <w:pStyle w:val="Compact"/>
      </w:pPr>
      <w:r>
        <w:t xml:space="preserve">Real-World Use Cases</w:t>
      </w:r>
    </w:p>
    <w:bookmarkEnd w:id="42"/>
    <w:bookmarkEnd w:id="43"/>
    <w:bookmarkEnd w:id="4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 Parallel Programming</dc:title>
  <dc:creator>Cloud Contraptions LLC</dc:creator>
  <cp:keywords/>
  <dcterms:created xsi:type="dcterms:W3CDTF">2026-02-13T16:25:03Z</dcterms:created>
  <dcterms:modified xsi:type="dcterms:W3CDTF">2026-02-13T16:25:03Z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