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advanced-windsurf"/>
    <w:p>
      <w:pPr>
        <w:pStyle w:val="Heading1"/>
      </w:pPr>
      <w:r>
        <w:t xml:space="preserve">Advanced Windsurf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Basic understanding of programming concepts</w:t>
      </w:r>
    </w:p>
    <w:p>
      <w:pPr>
        <w:numPr>
          <w:ilvl w:val="0"/>
          <w:numId w:val="1001"/>
        </w:numPr>
        <w:pStyle w:val="Compact"/>
      </w:pPr>
      <w:r>
        <w:t xml:space="preserve">Experience with a programming language such as Java, Python, JavaScript/TypeScript, or C#</w:t>
      </w:r>
    </w:p>
    <w:p>
      <w:pPr>
        <w:numPr>
          <w:ilvl w:val="0"/>
          <w:numId w:val="1001"/>
        </w:numPr>
        <w:pStyle w:val="Compact"/>
      </w:pPr>
      <w:r>
        <w:t xml:space="preserve">Completed Windsurf Essentials course or have similar experience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Designed for senior software engineers, staff/lead developers, tech leads, and engineering managers who want to operationalize AI-assisted development for real codebases. It’s ideal for teams modernizing workflows, reducing cycle time, and improving review quality in regulated or high-reliability environments. L&amp;D partners and org leaders seeking scalable, repeatable practices will find clear rules, checklists, and playbooks that translate directly into PR-ready changes. The course runs live (online or in-person) and assumes fluency with modern version control, testing, and code review practices.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live, hands-on course equips professional developers to ship higher-quality software faster using high-leverage AI workflows. You’ll master a practical mental model for when to ask, when to code, and when to cascade tasks; retrieve the exact code context quickly and keep AI grounded; and coordinate multi-step changes through reviewable diffs and checkpoints. We’ll keep refactors small and safe, converge debugging with evidence-driven loops, and speed up verification with targeted, coverage-aware tests. You’ll also learn safe terminal automation and produce consistent, PR-ready artifacts that scale across teams. The result is measurable gains in developer productivity, software delivery velocity, and risk reduction—without sacrificing code correctness or maintainability.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Apply the Tab vs Command vs Cascade mental model to choose the fastest tool and sequence work with an ask-first approach.</w:t>
      </w:r>
    </w:p>
    <w:p>
      <w:pPr>
        <w:numPr>
          <w:ilvl w:val="0"/>
          <w:numId w:val="1002"/>
        </w:numPr>
        <w:pStyle w:val="Compact"/>
      </w:pPr>
      <w:r>
        <w:t xml:space="preserve">Plan and execute disciplined patch loops (plan → patch → diff-review → run → iterate) while selecting the right model for each task.</w:t>
      </w:r>
    </w:p>
    <w:p>
      <w:pPr>
        <w:numPr>
          <w:ilvl w:val="0"/>
          <w:numId w:val="1002"/>
        </w:numPr>
        <w:pStyle w:val="Compact"/>
      </w:pPr>
      <w:r>
        <w:t xml:space="preserve">Retrieve and ground the right context fast by pinning evidence, scoping precisely, and using effective prompts to find entry points and data flows.</w:t>
      </w:r>
    </w:p>
    <w:p>
      <w:pPr>
        <w:numPr>
          <w:ilvl w:val="0"/>
          <w:numId w:val="1002"/>
        </w:numPr>
        <w:pStyle w:val="Compact"/>
      </w:pPr>
      <w:r>
        <w:t xml:space="preserve">Orchestrate multi-step changes with clear control patterns, checkpointing, and clean task splits between refactors and behavior changes.</w:t>
      </w:r>
    </w:p>
    <w:p>
      <w:pPr>
        <w:numPr>
          <w:ilvl w:val="0"/>
          <w:numId w:val="1002"/>
        </w:numPr>
        <w:pStyle w:val="Compact"/>
      </w:pPr>
      <w:r>
        <w:t xml:space="preserve">Perform small, safe refactors using repeatable playbooks, API-stability guardrails, bounded cross-cutting edits, and sharp diff-review heuristics.</w:t>
      </w:r>
    </w:p>
    <w:p>
      <w:pPr>
        <w:numPr>
          <w:ilvl w:val="0"/>
          <w:numId w:val="1002"/>
        </w:numPr>
        <w:pStyle w:val="Compact"/>
      </w:pPr>
      <w:r>
        <w:t xml:space="preserve">Drive debugging to convergence from symptom to minimal repro using log-first tactics, stack-trace navigation, and rapid hypothesis testing.</w:t>
      </w:r>
    </w:p>
    <w:p>
      <w:pPr>
        <w:numPr>
          <w:ilvl w:val="0"/>
          <w:numId w:val="1002"/>
        </w:numPr>
        <w:pStyle w:val="Compact"/>
      </w:pPr>
      <w:r>
        <w:t xml:space="preserve">Accelerate verification with targeted unit tests, sturdier test design, intentional snapshot updates, and coverage-guided additions.</w:t>
      </w:r>
    </w:p>
    <w:p>
      <w:pPr>
        <w:numPr>
          <w:ilvl w:val="0"/>
          <w:numId w:val="1002"/>
        </w:numPr>
        <w:pStyle w:val="Compact"/>
      </w:pPr>
      <w:r>
        <w:t xml:space="preserve">Automate terminal workflows safely with reviewable commands, environment guardrails, and repeatable git/test/format/codegen patterns, producing PR-ready outputs at team scale.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Student may choose to simply watch the instructor or follow along with the instructor. If students choose to code along and/or complete lab exercises, they will need the Windsurf editor. Much of the class can be completed with the free version of Windsurf, but a Pro subscription is recommened.</w:t>
      </w:r>
    </w:p>
    <w:bookmarkEnd w:id="26"/>
    <w:bookmarkStart w:id="35" w:name="training-topics"/>
    <w:p>
      <w:pPr>
        <w:pStyle w:val="Heading2"/>
      </w:pPr>
      <w:r>
        <w:t xml:space="preserve">Training Topics</w:t>
      </w:r>
    </w:p>
    <w:bookmarkStart w:id="27" w:name="high-leverage-windsurf-mental-model"/>
    <w:p>
      <w:pPr>
        <w:pStyle w:val="Heading5"/>
      </w:pPr>
      <w:r>
        <w:t xml:space="preserve">High-Leverage Windsurf Mental Model</w:t>
      </w:r>
    </w:p>
    <w:p>
      <w:pPr>
        <w:numPr>
          <w:ilvl w:val="0"/>
          <w:numId w:val="1003"/>
        </w:numPr>
        <w:pStyle w:val="Compact"/>
      </w:pPr>
      <w:r>
        <w:t xml:space="preserve">Tab vs Command vs Cascade (Ask vs Code): map common dev tasks to the fastest tool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Ask-first</w:t>
      </w:r>
      <w:r>
        <w:t xml:space="preserve">”</w:t>
      </w:r>
      <w:r>
        <w:t xml:space="preserve"> </w:t>
      </w:r>
      <w:r>
        <w:t xml:space="preserve">sequencing: clarify intent, risks, and constraints before generating patches</w:t>
      </w:r>
    </w:p>
    <w:p>
      <w:pPr>
        <w:numPr>
          <w:ilvl w:val="0"/>
          <w:numId w:val="1003"/>
        </w:numPr>
        <w:pStyle w:val="Compact"/>
      </w:pPr>
      <w:r>
        <w:t xml:space="preserve">Patch discipline at speed: plan → patch → diff-review → run → iterate (repeat in tight loops)</w:t>
      </w:r>
    </w:p>
    <w:p>
      <w:pPr>
        <w:numPr>
          <w:ilvl w:val="0"/>
          <w:numId w:val="1003"/>
        </w:numPr>
        <w:pStyle w:val="Compact"/>
      </w:pPr>
      <w:r>
        <w:t xml:space="preserve">Choosing the right model for the moment: lightweight edits vs deeper multi-step reasoning (switch intentionally per task)</w:t>
      </w:r>
    </w:p>
    <w:bookmarkEnd w:id="27"/>
    <w:bookmarkStart w:id="28" w:name="Xe8bf63f64fe72419c97d703b34ee93d9a4c0225"/>
    <w:p>
      <w:pPr>
        <w:pStyle w:val="Heading5"/>
      </w:pPr>
      <w:r>
        <w:t xml:space="preserve">Context Retrieval That Finds the Right Code Fast</w:t>
      </w:r>
    </w:p>
    <w:p>
      <w:pPr>
        <w:numPr>
          <w:ilvl w:val="0"/>
          <w:numId w:val="1004"/>
        </w:numPr>
        <w:pStyle w:val="Compact"/>
      </w:pPr>
      <w:r>
        <w:t xml:space="preserve">What gets used as context: open files, indexed repo, selected text, and recent editor/terminal activity</w:t>
      </w:r>
    </w:p>
    <w:p>
      <w:pPr>
        <w:numPr>
          <w:ilvl w:val="0"/>
          <w:numId w:val="1004"/>
        </w:numPr>
        <w:pStyle w:val="Compact"/>
      </w:pPr>
      <w:r>
        <w:t xml:space="preserve">“</w:t>
      </w:r>
      <w:r>
        <w:t xml:space="preserve">Pin the evidence</w:t>
      </w:r>
      <w:r>
        <w:t xml:space="preserve">”</w:t>
      </w:r>
      <w:r>
        <w:t xml:space="preserve">: select/paste key logs, stack traces, and code paths so Ask mode stays grounded</w:t>
      </w:r>
    </w:p>
    <w:p>
      <w:pPr>
        <w:numPr>
          <w:ilvl w:val="0"/>
          <w:numId w:val="1004"/>
        </w:numPr>
        <w:pStyle w:val="Compact"/>
      </w:pPr>
      <w:r>
        <w:t xml:space="preserve">Retrieval prompts that work:</w:t>
      </w:r>
      <w:r>
        <w:t xml:space="preserve"> </w:t>
      </w:r>
      <w:r>
        <w:t xml:space="preserve">“</w:t>
      </w:r>
      <w:r>
        <w:t xml:space="preserve">find entry points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trace data flow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list callers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identify invariants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t xml:space="preserve">Avoiding context poisoning: keep scope small, confirm assumptions, and re-anchor with exact snippets</w:t>
      </w:r>
    </w:p>
    <w:p>
      <w:pPr>
        <w:numPr>
          <w:ilvl w:val="0"/>
          <w:numId w:val="1004"/>
        </w:numPr>
        <w:pStyle w:val="Compact"/>
      </w:pPr>
      <w:r>
        <w:t xml:space="preserve">Fast context patterns: rapid</w:t>
      </w:r>
      <w:r>
        <w:t xml:space="preserve"> </w:t>
      </w:r>
      <w:r>
        <w:t xml:space="preserve">“</w:t>
      </w:r>
      <w:r>
        <w:t xml:space="preserve">where is this used?</w:t>
      </w:r>
      <w:r>
        <w:t xml:space="preserve">”</w:t>
      </w:r>
      <w:r>
        <w:t xml:space="preserve"> </w:t>
      </w:r>
      <w:r>
        <w:t xml:space="preserve">loops before any edits (optimize for correctness)</w:t>
      </w:r>
    </w:p>
    <w:bookmarkEnd w:id="28"/>
    <w:bookmarkStart w:id="29" w:name="Xffb81df8153c972bdde62bda3ae17a534c5e4ee"/>
    <w:p>
      <w:pPr>
        <w:pStyle w:val="Heading5"/>
      </w:pPr>
      <w:r>
        <w:t xml:space="preserve">Cascade Orchestration for Multi-Step Changes</w:t>
      </w:r>
    </w:p>
    <w:p>
      <w:pPr>
        <w:numPr>
          <w:ilvl w:val="0"/>
          <w:numId w:val="1005"/>
        </w:numPr>
        <w:pStyle w:val="Compact"/>
      </w:pPr>
      <w:r>
        <w:t xml:space="preserve">Ask mode for architecture and approach: tradeoffs, edge cases, rollout plan, and a short checklist</w:t>
      </w:r>
    </w:p>
    <w:p>
      <w:pPr>
        <w:numPr>
          <w:ilvl w:val="0"/>
          <w:numId w:val="1005"/>
        </w:numPr>
        <w:pStyle w:val="Compact"/>
      </w:pPr>
      <w:r>
        <w:t xml:space="preserve">Code mode for execution: multi-file patches as reviewable diffs (treat as proposed commits)</w:t>
      </w:r>
    </w:p>
    <w:p>
      <w:pPr>
        <w:numPr>
          <w:ilvl w:val="0"/>
          <w:numId w:val="1005"/>
        </w:numPr>
        <w:pStyle w:val="Compact"/>
      </w:pPr>
      <w:r>
        <w:t xml:space="preserve">Control patterns:</w:t>
      </w:r>
      <w:r>
        <w:t xml:space="preserve"> </w:t>
      </w:r>
      <w:r>
        <w:t xml:space="preserve">“</w:t>
      </w:r>
      <w:r>
        <w:t xml:space="preserve">one file at a time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stop after each step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wait for confirmation before proceeding</w:t>
      </w:r>
      <w:r>
        <w:t xml:space="preserve">”</w:t>
      </w:r>
    </w:p>
    <w:p>
      <w:pPr>
        <w:numPr>
          <w:ilvl w:val="0"/>
          <w:numId w:val="1005"/>
        </w:numPr>
        <w:pStyle w:val="Compact"/>
      </w:pPr>
      <w:r>
        <w:t xml:space="preserve">Checkpointing:</w:t>
      </w:r>
      <w:r>
        <w:t xml:space="preserve"> </w:t>
      </w:r>
      <w:r>
        <w:t xml:space="preserve">“</w:t>
      </w:r>
      <w:r>
        <w:t xml:space="preserve">summarize what changed + what remains</w:t>
      </w:r>
      <w:r>
        <w:t xml:space="preserve">”</w:t>
      </w:r>
      <w:r>
        <w:t xml:space="preserve"> </w:t>
      </w:r>
      <w:r>
        <w:t xml:space="preserve">after each patch</w:t>
      </w:r>
    </w:p>
    <w:p>
      <w:pPr>
        <w:numPr>
          <w:ilvl w:val="0"/>
          <w:numId w:val="1005"/>
        </w:numPr>
        <w:pStyle w:val="Compact"/>
      </w:pPr>
      <w:r>
        <w:t xml:space="preserve">When to split the task: isolate mechanical refactors from behavior changes for cleaner reviews</w:t>
      </w:r>
    </w:p>
    <w:bookmarkEnd w:id="29"/>
    <w:bookmarkStart w:id="30" w:name="X902fa70fa17757a2b6b681d7dddd364172516c1"/>
    <w:p>
      <w:pPr>
        <w:pStyle w:val="Heading5"/>
      </w:pPr>
      <w:r>
        <w:t xml:space="preserve">Refactors That Stay Small and Safe While Moving Fast</w:t>
      </w:r>
    </w:p>
    <w:p>
      <w:pPr>
        <w:numPr>
          <w:ilvl w:val="0"/>
          <w:numId w:val="1006"/>
        </w:numPr>
        <w:pStyle w:val="Compact"/>
      </w:pPr>
      <w:r>
        <w:t xml:space="preserve">Refactor playbooks: rename → extract → move → verify (repeatable, commit-sized steps)</w:t>
      </w:r>
    </w:p>
    <w:p>
      <w:pPr>
        <w:numPr>
          <w:ilvl w:val="0"/>
          <w:numId w:val="1006"/>
        </w:numPr>
        <w:pStyle w:val="Compact"/>
      </w:pPr>
      <w:r>
        <w:t xml:space="preserve">API stability guardrails:</w:t>
      </w:r>
      <w:r>
        <w:t xml:space="preserve"> </w:t>
      </w:r>
      <w:r>
        <w:t xml:space="preserve">“</w:t>
      </w:r>
      <w:r>
        <w:t xml:space="preserve">don’t change public surface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keep behavior identical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no new dependencies</w:t>
      </w:r>
      <w:r>
        <w:t xml:space="preserve">”</w:t>
      </w:r>
    </w:p>
    <w:p>
      <w:pPr>
        <w:numPr>
          <w:ilvl w:val="0"/>
          <w:numId w:val="1006"/>
        </w:numPr>
        <w:pStyle w:val="Compact"/>
      </w:pPr>
      <w:r>
        <w:t xml:space="preserve">Cross-cutting edits with bounded blast radius: target packages/modules, avoid</w:t>
      </w:r>
      <w:r>
        <w:t xml:space="preserve"> </w:t>
      </w:r>
      <w:r>
        <w:t xml:space="preserve">“</w:t>
      </w:r>
      <w:r>
        <w:t xml:space="preserve">whole repo</w:t>
      </w:r>
      <w:r>
        <w:t xml:space="preserve">”</w:t>
      </w:r>
      <w:r>
        <w:t xml:space="preserve"> </w:t>
      </w:r>
      <w:r>
        <w:t xml:space="preserve">changes</w:t>
      </w:r>
    </w:p>
    <w:p>
      <w:pPr>
        <w:numPr>
          <w:ilvl w:val="0"/>
          <w:numId w:val="1006"/>
        </w:numPr>
        <w:pStyle w:val="Compact"/>
      </w:pPr>
      <w:r>
        <w:t xml:space="preserve">Migration tactics: incremental rollout, feature flags, and compatibility shims</w:t>
      </w:r>
    </w:p>
    <w:p>
      <w:pPr>
        <w:numPr>
          <w:ilvl w:val="0"/>
          <w:numId w:val="1006"/>
        </w:numPr>
        <w:pStyle w:val="Compact"/>
      </w:pPr>
      <w:r>
        <w:t xml:space="preserve">Diff review heuristics: spotting accidental logic changes, shadowed variables, and unintended formatting churn</w:t>
      </w:r>
    </w:p>
    <w:bookmarkEnd w:id="30"/>
    <w:bookmarkStart w:id="31" w:name="X063dd769f93f6dd9f49078428c6579717edd33c"/>
    <w:p>
      <w:pPr>
        <w:pStyle w:val="Heading5"/>
      </w:pPr>
      <w:r>
        <w:t xml:space="preserve">Debugging and Triage Workflows That Converge</w:t>
      </w:r>
    </w:p>
    <w:p>
      <w:pPr>
        <w:numPr>
          <w:ilvl w:val="0"/>
          <w:numId w:val="1007"/>
        </w:numPr>
        <w:pStyle w:val="Compact"/>
      </w:pPr>
      <w:r>
        <w:t xml:space="preserve">From symptom to repro: tighten reproduction steps and isolate the minimal failing case</w:t>
      </w:r>
    </w:p>
    <w:p>
      <w:pPr>
        <w:numPr>
          <w:ilvl w:val="0"/>
          <w:numId w:val="1007"/>
        </w:numPr>
        <w:pStyle w:val="Compact"/>
      </w:pPr>
      <w:r>
        <w:t xml:space="preserve">Log-first debugging: ask for instrumentation suggestions, then implement the smallest logging patch</w:t>
      </w:r>
    </w:p>
    <w:p>
      <w:pPr>
        <w:numPr>
          <w:ilvl w:val="0"/>
          <w:numId w:val="1007"/>
        </w:numPr>
        <w:pStyle w:val="Compact"/>
      </w:pPr>
      <w:r>
        <w:t xml:space="preserve">Stack-trace navigation: identify the owning layer, the suspicious boundary, and the first</w:t>
      </w:r>
      <w:r>
        <w:t xml:space="preserve"> </w:t>
      </w:r>
      <w:r>
        <w:t xml:space="preserve">“</w:t>
      </w:r>
      <w:r>
        <w:t xml:space="preserve">unexpected</w:t>
      </w:r>
      <w:r>
        <w:t xml:space="preserve">”</w:t>
      </w:r>
      <w:r>
        <w:t xml:space="preserve"> </w:t>
      </w:r>
      <w:r>
        <w:t xml:space="preserve">value</w:t>
      </w:r>
    </w:p>
    <w:p>
      <w:pPr>
        <w:numPr>
          <w:ilvl w:val="0"/>
          <w:numId w:val="1007"/>
        </w:numPr>
        <w:pStyle w:val="Compact"/>
      </w:pPr>
      <w:r>
        <w:t xml:space="preserve">Hypothesis loop: propose 2–3 causes → test quickly → keep only what’s supported by evidence</w:t>
      </w:r>
    </w:p>
    <w:p>
      <w:pPr>
        <w:numPr>
          <w:ilvl w:val="0"/>
          <w:numId w:val="1007"/>
        </w:numPr>
        <w:pStyle w:val="Compact"/>
      </w:pPr>
      <w:r>
        <w:t xml:space="preserve">“</w:t>
      </w:r>
      <w:r>
        <w:t xml:space="preserve">Stop and go manual</w:t>
      </w:r>
      <w:r>
        <w:t xml:space="preserve">”</w:t>
      </w:r>
      <w:r>
        <w:t xml:space="preserve"> </w:t>
      </w:r>
      <w:r>
        <w:t xml:space="preserve">triggers: flaky repro, hidden side effects, or any patch that grows too large</w:t>
      </w:r>
    </w:p>
    <w:bookmarkEnd w:id="31"/>
    <w:bookmarkStart w:id="32" w:name="test-and-verification-acceleration"/>
    <w:p>
      <w:pPr>
        <w:pStyle w:val="Heading5"/>
      </w:pPr>
      <w:r>
        <w:t xml:space="preserve">Test and Verification Acceleration</w:t>
      </w:r>
    </w:p>
    <w:p>
      <w:pPr>
        <w:numPr>
          <w:ilvl w:val="0"/>
          <w:numId w:val="1008"/>
        </w:numPr>
        <w:pStyle w:val="Compact"/>
      </w:pPr>
      <w:r>
        <w:t xml:space="preserve">Targeted tests: generate a narrow unit test from the bug, then strengthen assertions and add edge cases</w:t>
      </w:r>
    </w:p>
    <w:p>
      <w:pPr>
        <w:numPr>
          <w:ilvl w:val="0"/>
          <w:numId w:val="1008"/>
        </w:numPr>
        <w:pStyle w:val="Compact"/>
      </w:pPr>
      <w:r>
        <w:t xml:space="preserve">Test refactors: reduce brittleness, remove incidental coupling, and improve failure messages</w:t>
      </w:r>
    </w:p>
    <w:p>
      <w:pPr>
        <w:numPr>
          <w:ilvl w:val="0"/>
          <w:numId w:val="1008"/>
        </w:numPr>
        <w:pStyle w:val="Compact"/>
      </w:pPr>
      <w:r>
        <w:t xml:space="preserve">Snapshot discipline: update intentionally, explain diffs, and add non-snapshot assertions where possible</w:t>
      </w:r>
    </w:p>
    <w:p>
      <w:pPr>
        <w:numPr>
          <w:ilvl w:val="0"/>
          <w:numId w:val="1008"/>
        </w:numPr>
        <w:pStyle w:val="Compact"/>
      </w:pPr>
      <w:r>
        <w:t xml:space="preserve">Coverage-guided work: identify untested seams and add the smallest tests that lock in behavior</w:t>
      </w:r>
    </w:p>
    <w:p>
      <w:pPr>
        <w:numPr>
          <w:ilvl w:val="0"/>
          <w:numId w:val="1008"/>
        </w:numPr>
        <w:pStyle w:val="Compact"/>
      </w:pPr>
      <w:r>
        <w:t xml:space="preserve">Verification loop: run the fastest checks first, then expand (lint → unit → integration)</w:t>
      </w:r>
    </w:p>
    <w:bookmarkEnd w:id="32"/>
    <w:bookmarkStart w:id="33" w:name="terminal-automation-without-regrets"/>
    <w:p>
      <w:pPr>
        <w:pStyle w:val="Heading5"/>
      </w:pPr>
      <w:r>
        <w:t xml:space="preserve">Terminal Automation Without Regrets</w:t>
      </w:r>
    </w:p>
    <w:p>
      <w:pPr>
        <w:numPr>
          <w:ilvl w:val="0"/>
          <w:numId w:val="1009"/>
        </w:numPr>
        <w:pStyle w:val="Compact"/>
      </w:pPr>
      <w:r>
        <w:t xml:space="preserve">Safe terminal automation knobs: allow list / deny list and when to enable Turbo mode</w:t>
      </w:r>
    </w:p>
    <w:p>
      <w:pPr>
        <w:numPr>
          <w:ilvl w:val="0"/>
          <w:numId w:val="1009"/>
        </w:numPr>
        <w:pStyle w:val="Compact"/>
      </w:pPr>
      <w:r>
        <w:t xml:space="preserve">“</w:t>
      </w:r>
      <w:r>
        <w:t xml:space="preserve">Reviewable commands</w:t>
      </w:r>
      <w:r>
        <w:t xml:space="preserve">”</w:t>
      </w:r>
      <w:r>
        <w:t xml:space="preserve"> </w:t>
      </w:r>
      <w:r>
        <w:t xml:space="preserve">habit: generate, edit, then run—especially for destructive operations</w:t>
      </w:r>
    </w:p>
    <w:p>
      <w:pPr>
        <w:numPr>
          <w:ilvl w:val="0"/>
          <w:numId w:val="1009"/>
        </w:numPr>
        <w:pStyle w:val="Compact"/>
      </w:pPr>
      <w:r>
        <w:t xml:space="preserve">Guardrails for environments: staging vs prod awareness, read-only defaults, and careful credential handling</w:t>
      </w:r>
    </w:p>
    <w:p>
      <w:pPr>
        <w:numPr>
          <w:ilvl w:val="0"/>
          <w:numId w:val="1009"/>
        </w:numPr>
        <w:pStyle w:val="Compact"/>
      </w:pPr>
      <w:r>
        <w:t xml:space="preserve">Debug sessions: share selected terminal output to keep Ask mode grounded</w:t>
      </w:r>
    </w:p>
    <w:p>
      <w:pPr>
        <w:numPr>
          <w:ilvl w:val="0"/>
          <w:numId w:val="1009"/>
        </w:numPr>
        <w:pStyle w:val="Compact"/>
      </w:pPr>
      <w:r>
        <w:t xml:space="preserve">Common safe patterns: git/status/diff loops, test runs, formatting, and codegen commands</w:t>
      </w:r>
    </w:p>
    <w:bookmarkEnd w:id="33"/>
    <w:bookmarkStart w:id="34" w:name="team-ready-consistency-at-scale"/>
    <w:p>
      <w:pPr>
        <w:pStyle w:val="Heading5"/>
      </w:pPr>
      <w:r>
        <w:t xml:space="preserve">Team-Ready Consistency at Scale</w:t>
      </w:r>
    </w:p>
    <w:p>
      <w:pPr>
        <w:numPr>
          <w:ilvl w:val="0"/>
          <w:numId w:val="1010"/>
        </w:numPr>
        <w:pStyle w:val="Compact"/>
      </w:pPr>
      <w:r>
        <w:t xml:space="preserve">Rules vs Memories: what should be enforced vs what should be remembered across conversations</w:t>
      </w:r>
    </w:p>
    <w:p>
      <w:pPr>
        <w:numPr>
          <w:ilvl w:val="0"/>
          <w:numId w:val="1010"/>
        </w:numPr>
        <w:pStyle w:val="Compact"/>
      </w:pPr>
      <w:r>
        <w:t xml:space="preserve">Thin, high-signal rules: style, architecture boundaries, error handling conventions</w:t>
      </w:r>
    </w:p>
    <w:p>
      <w:pPr>
        <w:numPr>
          <w:ilvl w:val="0"/>
          <w:numId w:val="1010"/>
        </w:numPr>
        <w:pStyle w:val="Compact"/>
      </w:pPr>
      <w:r>
        <w:t xml:space="preserve">Shareable workflow library: reusable</w:t>
      </w:r>
      <w:r>
        <w:t xml:space="preserve"> </w:t>
      </w:r>
      <w:r>
        <w:t xml:space="preserve">“</w:t>
      </w:r>
      <w:r>
        <w:t xml:space="preserve">bugfix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refactor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test-writing</w:t>
      </w:r>
      <w:r>
        <w:t xml:space="preserve">”</w:t>
      </w:r>
      <w:r>
        <w:t xml:space="preserve"> </w:t>
      </w:r>
      <w:r>
        <w:t xml:space="preserve">playbooks for the team</w:t>
      </w:r>
    </w:p>
    <w:p>
      <w:pPr>
        <w:numPr>
          <w:ilvl w:val="0"/>
          <w:numId w:val="1010"/>
        </w:numPr>
        <w:pStyle w:val="Compact"/>
      </w:pPr>
      <w:r>
        <w:t xml:space="preserve">PR-ready output: change summaries, reviewer checklists, and</w:t>
      </w:r>
      <w:r>
        <w:t xml:space="preserve"> </w:t>
      </w:r>
      <w:r>
        <w:t xml:space="preserve">“</w:t>
      </w:r>
      <w:r>
        <w:t xml:space="preserve">risk notes</w:t>
      </w:r>
      <w:r>
        <w:t xml:space="preserve">”</w:t>
      </w:r>
      <w:r>
        <w:t xml:space="preserve"> </w:t>
      </w:r>
      <w:r>
        <w:t xml:space="preserve">that prevent rework</w:t>
      </w:r>
    </w:p>
    <w:bookmarkEnd w:id="34"/>
    <w:bookmarkEnd w:id="35"/>
    <w:bookmarkEnd w:id="36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Windsurf</dc:title>
  <dc:creator>Cloud Contraptions LLC</dc:creator>
  <cp:keywords/>
  <dcterms:created xsi:type="dcterms:W3CDTF">2026-02-13T16:25:09Z</dcterms:created>
  <dcterms:modified xsi:type="dcterms:W3CDTF">2026-02-13T16:25:09Z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